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D9" w:rsidRDefault="002041D9" w:rsidP="002041D9">
      <w:pPr>
        <w:pStyle w:val="NormalWeb"/>
        <w:shd w:val="clear" w:color="auto" w:fill="FFFFFF"/>
        <w:jc w:val="center"/>
        <w:rPr>
          <w:rFonts w:ascii="Arial" w:hAnsi="Arial" w:cs="Arial"/>
          <w:b/>
          <w:color w:val="000000"/>
          <w:sz w:val="28"/>
          <w:szCs w:val="28"/>
          <w:u w:val="single"/>
        </w:rPr>
      </w:pPr>
      <w:r>
        <w:rPr>
          <w:rFonts w:ascii="Arial" w:hAnsi="Arial" w:cs="Arial"/>
          <w:b/>
          <w:color w:val="000000"/>
          <w:sz w:val="28"/>
          <w:szCs w:val="28"/>
          <w:u w:val="single"/>
        </w:rPr>
        <w:t>TEXTOS PARA LA UNIDAD 7.</w:t>
      </w:r>
    </w:p>
    <w:p w:rsidR="00AC2159" w:rsidRDefault="00AC2159" w:rsidP="002041D9">
      <w:pPr>
        <w:pStyle w:val="NormalWeb"/>
        <w:shd w:val="clear" w:color="auto" w:fill="FFFFFF"/>
        <w:jc w:val="center"/>
        <w:rPr>
          <w:rFonts w:ascii="Arial" w:hAnsi="Arial" w:cs="Arial"/>
          <w:b/>
          <w:color w:val="000000"/>
          <w:sz w:val="28"/>
          <w:szCs w:val="28"/>
          <w:u w:val="single"/>
        </w:rPr>
      </w:pPr>
      <w:r>
        <w:rPr>
          <w:rFonts w:ascii="Arial" w:hAnsi="Arial" w:cs="Arial"/>
          <w:b/>
          <w:color w:val="000000"/>
          <w:sz w:val="28"/>
          <w:szCs w:val="28"/>
          <w:u w:val="single"/>
        </w:rPr>
        <w:t>7.1.- LA REVOLUCIÓN SOVIÉTICA</w:t>
      </w:r>
    </w:p>
    <w:p w:rsidR="00AC2159" w:rsidRDefault="00AC2159" w:rsidP="002041D9">
      <w:pPr>
        <w:pStyle w:val="NormalWeb"/>
        <w:shd w:val="clear" w:color="auto" w:fill="FFFFFF"/>
        <w:jc w:val="center"/>
        <w:rPr>
          <w:rFonts w:ascii="Arial" w:hAnsi="Arial" w:cs="Arial"/>
          <w:b/>
          <w:color w:val="000000"/>
          <w:sz w:val="28"/>
          <w:szCs w:val="28"/>
          <w:u w:val="single"/>
        </w:rPr>
      </w:pPr>
    </w:p>
    <w:p w:rsidR="00AC2159" w:rsidRPr="00AC2159" w:rsidRDefault="00AC2159" w:rsidP="00AC2159">
      <w:pPr>
        <w:pStyle w:val="NormalWeb"/>
        <w:shd w:val="clear" w:color="auto" w:fill="FFFFFF"/>
        <w:rPr>
          <w:rFonts w:ascii="Arial" w:hAnsi="Arial" w:cs="Arial"/>
          <w:b/>
          <w:color w:val="000000"/>
          <w:sz w:val="28"/>
          <w:szCs w:val="28"/>
        </w:rPr>
      </w:pPr>
      <w:r>
        <w:rPr>
          <w:rFonts w:ascii="Arial" w:hAnsi="Arial" w:cs="Arial"/>
          <w:b/>
          <w:color w:val="000000"/>
          <w:sz w:val="28"/>
          <w:szCs w:val="28"/>
        </w:rPr>
        <w:t>EL CENTRALISMO STALINISTA</w:t>
      </w:r>
    </w:p>
    <w:p w:rsidR="00AC2159" w:rsidRPr="00AC2159" w:rsidRDefault="00AC2159" w:rsidP="00AC2159">
      <w:pPr>
        <w:pStyle w:val="NormalWeb"/>
        <w:shd w:val="clear" w:color="auto" w:fill="FFFFFF"/>
        <w:rPr>
          <w:rFonts w:ascii="Arial" w:hAnsi="Arial" w:cs="Arial"/>
          <w:color w:val="000000"/>
          <w:sz w:val="28"/>
          <w:szCs w:val="28"/>
        </w:rPr>
      </w:pPr>
      <w:r w:rsidRPr="00AC2159">
        <w:rPr>
          <w:rFonts w:ascii="Arial" w:hAnsi="Arial" w:cs="Arial"/>
          <w:color w:val="000000"/>
          <w:sz w:val="28"/>
          <w:szCs w:val="28"/>
        </w:rPr>
        <w:t>“Stalin, que presidió la edad de hierro de la URSS, fue un autócrata de una ferocidad, una crueldad y una falta de escrúpulos excepcionales o, a decir de algunos, únicas. Pocos hombres han manipulado el terror en tal escala. No cabe duda de que bajo el liderazgo de alguna otra figura del Partido Bolchevique, los sufrimientos de los pueblos de la URSS habrían sido menores, al igual que la cantidad de víctimas. No obstante, cualquier política e modernización acelerada de la URSS, en circunstancias de la época, habría resultado forzosamente despiadada, porque había que imponerla contra la mayoría de la población, a la que se condenaba a grandes sacrificios, impuestos en gran medida por la coacción. La “economía de dirección centralizada”, responsable mediante los “planes” de llevar a cabo esta ofensiva industrializadora, estaba más cerca de una operación militar que de una empresa económica.”</w:t>
      </w:r>
    </w:p>
    <w:p w:rsidR="00AC2159" w:rsidRDefault="00AC2159" w:rsidP="00AC2159">
      <w:pPr>
        <w:pStyle w:val="NormalWeb"/>
        <w:shd w:val="clear" w:color="auto" w:fill="FFFFFF"/>
        <w:rPr>
          <w:rStyle w:val="Textoennegrita"/>
          <w:rFonts w:ascii="Arial" w:hAnsi="Arial" w:cs="Arial"/>
          <w:i/>
          <w:color w:val="000000"/>
          <w:sz w:val="28"/>
          <w:szCs w:val="28"/>
        </w:rPr>
      </w:pPr>
      <w:proofErr w:type="spellStart"/>
      <w:r w:rsidRPr="00AC2159">
        <w:rPr>
          <w:rStyle w:val="Textoennegrita"/>
          <w:rFonts w:ascii="Arial" w:hAnsi="Arial" w:cs="Arial"/>
          <w:i/>
          <w:color w:val="000000"/>
          <w:sz w:val="28"/>
          <w:szCs w:val="28"/>
        </w:rPr>
        <w:t>Hobsbawm</w:t>
      </w:r>
      <w:proofErr w:type="spellEnd"/>
      <w:r w:rsidRPr="00AC2159">
        <w:rPr>
          <w:rStyle w:val="Textoennegrita"/>
          <w:rFonts w:ascii="Arial" w:hAnsi="Arial" w:cs="Arial"/>
          <w:i/>
          <w:color w:val="000000"/>
          <w:sz w:val="28"/>
          <w:szCs w:val="28"/>
        </w:rPr>
        <w:t>. Historia del siglo XX.</w:t>
      </w:r>
    </w:p>
    <w:p w:rsidR="00AC2159" w:rsidRPr="00AC2159" w:rsidRDefault="00AC2159" w:rsidP="00AC2159">
      <w:pPr>
        <w:pStyle w:val="NormalWeb"/>
        <w:shd w:val="clear" w:color="auto" w:fill="FFFFFF"/>
        <w:rPr>
          <w:rStyle w:val="Textoennegrita"/>
          <w:rFonts w:ascii="Arial" w:hAnsi="Arial" w:cs="Arial"/>
          <w:color w:val="000000"/>
          <w:sz w:val="28"/>
          <w:szCs w:val="28"/>
          <w:u w:val="single"/>
        </w:rPr>
      </w:pPr>
      <w:r>
        <w:rPr>
          <w:rStyle w:val="Textoennegrita"/>
          <w:rFonts w:ascii="Arial" w:hAnsi="Arial" w:cs="Arial"/>
          <w:color w:val="000000"/>
          <w:sz w:val="28"/>
          <w:szCs w:val="28"/>
          <w:u w:val="single"/>
        </w:rPr>
        <w:t>7.2.- EL FASCISMO ITALIANO Y EL NAZISMO ALEMÁN</w:t>
      </w:r>
    </w:p>
    <w:p w:rsidR="00AC2159" w:rsidRDefault="00AC2159" w:rsidP="00AC2159">
      <w:pPr>
        <w:pStyle w:val="NormalWeb"/>
        <w:shd w:val="clear" w:color="auto" w:fill="FFFFFF"/>
        <w:rPr>
          <w:rStyle w:val="Textoennegrita"/>
          <w:rFonts w:ascii="Arial" w:hAnsi="Arial" w:cs="Arial"/>
          <w:i/>
          <w:color w:val="000000"/>
          <w:sz w:val="28"/>
          <w:szCs w:val="28"/>
          <w:shd w:val="clear" w:color="auto" w:fill="FFFFFF"/>
        </w:rPr>
      </w:pPr>
      <w:r w:rsidRPr="00AC2159">
        <w:rPr>
          <w:rFonts w:ascii="Arial" w:hAnsi="Arial" w:cs="Arial"/>
          <w:color w:val="000000"/>
          <w:sz w:val="28"/>
          <w:szCs w:val="28"/>
          <w:shd w:val="clear" w:color="auto" w:fill="FFFFFF"/>
        </w:rPr>
        <w:t>1.- “A diferencia del Estado liberal, que tiene la misión de administrar una sociedad de manera que puedan desarrollarse los individuos, los grupos y la economía sin limitación de la libertad, el Estado totalitario pretende, mediante la coerción, organizar la sociedad para evitar los defectos y las taras del liberalismo. [ ... ] El fascismo italiano sitúa su ideal en un Estado todopoderoso, «conciencia inmanente de la nación», cuyos intereses deben prevalecer por encima de los intereses individuales. [ ... ] A las gentes, desprovistas así de sus esquemas habituales de organización, el régimen propone un ideal de unión en el Estado: en lugar de las luchas sociales, la colaboración de las clases mediante estructuras corporativistas; en vez de la lucha de los partidos, un ideal moral de espíritu de sacrificio en favor de la comunidad nacional; en lugar de la fe religiosa, la mística comunitaria, de la cual el partido fascista es la encarnación y el sustento.</w:t>
      </w:r>
      <w:r w:rsidRPr="00AC2159">
        <w:rPr>
          <w:rFonts w:ascii="Arial" w:hAnsi="Arial" w:cs="Arial"/>
          <w:color w:val="000000"/>
          <w:sz w:val="28"/>
          <w:szCs w:val="28"/>
        </w:rPr>
        <w:br/>
      </w:r>
      <w:r w:rsidRPr="00AC2159">
        <w:rPr>
          <w:rFonts w:ascii="Arial" w:hAnsi="Arial" w:cs="Arial"/>
          <w:color w:val="000000"/>
          <w:sz w:val="28"/>
          <w:szCs w:val="28"/>
          <w:shd w:val="clear" w:color="auto" w:fill="FFFFFF"/>
        </w:rPr>
        <w:t xml:space="preserve">El caso de la Alemania nazi es, a la vez, parecido y distinto. La </w:t>
      </w:r>
      <w:r w:rsidRPr="00AC2159">
        <w:rPr>
          <w:rFonts w:ascii="Arial" w:hAnsi="Arial" w:cs="Arial"/>
          <w:color w:val="000000"/>
          <w:sz w:val="28"/>
          <w:szCs w:val="28"/>
          <w:shd w:val="clear" w:color="auto" w:fill="FFFFFF"/>
        </w:rPr>
        <w:lastRenderedPageBreak/>
        <w:t>voluntad de unificación de la comunidad nacional es idéntica, pero en este caso es la raza y no el Estado, simple instrumento al servicio de los objetivos raciales, lo que constituye el punto de encuentro.”</w:t>
      </w:r>
      <w:r w:rsidRPr="00AC2159">
        <w:rPr>
          <w:rFonts w:ascii="Arial" w:hAnsi="Arial" w:cs="Arial"/>
          <w:color w:val="000000"/>
          <w:sz w:val="28"/>
          <w:szCs w:val="28"/>
        </w:rPr>
        <w:br/>
      </w:r>
      <w:r w:rsidRPr="00AC2159">
        <w:rPr>
          <w:rFonts w:ascii="Arial" w:hAnsi="Arial" w:cs="Arial"/>
          <w:color w:val="000000"/>
          <w:sz w:val="28"/>
          <w:szCs w:val="28"/>
        </w:rPr>
        <w:br/>
      </w:r>
      <w:r w:rsidRPr="00AC2159">
        <w:rPr>
          <w:rStyle w:val="Textoennegrita"/>
          <w:rFonts w:ascii="Arial" w:hAnsi="Arial" w:cs="Arial"/>
          <w:i/>
          <w:color w:val="000000"/>
          <w:sz w:val="28"/>
          <w:szCs w:val="28"/>
          <w:shd w:val="clear" w:color="auto" w:fill="FFFFFF"/>
        </w:rPr>
        <w:t xml:space="preserve">S. </w:t>
      </w:r>
      <w:proofErr w:type="spellStart"/>
      <w:r w:rsidRPr="00AC2159">
        <w:rPr>
          <w:rStyle w:val="Textoennegrita"/>
          <w:rFonts w:ascii="Arial" w:hAnsi="Arial" w:cs="Arial"/>
          <w:i/>
          <w:color w:val="000000"/>
          <w:sz w:val="28"/>
          <w:szCs w:val="28"/>
          <w:shd w:val="clear" w:color="auto" w:fill="FFFFFF"/>
        </w:rPr>
        <w:t>Berstein</w:t>
      </w:r>
      <w:proofErr w:type="spellEnd"/>
      <w:r w:rsidRPr="00AC2159">
        <w:rPr>
          <w:rStyle w:val="Textoennegrita"/>
          <w:rFonts w:ascii="Arial" w:hAnsi="Arial" w:cs="Arial"/>
          <w:i/>
          <w:color w:val="000000"/>
          <w:sz w:val="28"/>
          <w:szCs w:val="28"/>
          <w:shd w:val="clear" w:color="auto" w:fill="FFFFFF"/>
        </w:rPr>
        <w:t>. Los regímenes políticos del siglo XX.</w:t>
      </w:r>
    </w:p>
    <w:p w:rsidR="00AC2159" w:rsidRPr="00AC2159" w:rsidRDefault="00AC2159" w:rsidP="00AC2159">
      <w:pPr>
        <w:pStyle w:val="NormalWeb"/>
        <w:shd w:val="clear" w:color="auto" w:fill="FFFFFF"/>
        <w:rPr>
          <w:rFonts w:ascii="Arial" w:hAnsi="Arial" w:cs="Arial"/>
          <w:i/>
          <w:color w:val="000000"/>
          <w:sz w:val="28"/>
          <w:szCs w:val="28"/>
        </w:rPr>
      </w:pPr>
    </w:p>
    <w:p w:rsidR="000F74B2" w:rsidRDefault="00AC2159" w:rsidP="002041D9">
      <w:pPr>
        <w:pStyle w:val="NormalWeb"/>
        <w:shd w:val="clear" w:color="auto" w:fill="FFFFFF"/>
        <w:jc w:val="center"/>
        <w:rPr>
          <w:rFonts w:ascii="Arial" w:hAnsi="Arial" w:cs="Arial"/>
          <w:b/>
          <w:color w:val="000000"/>
          <w:sz w:val="28"/>
          <w:szCs w:val="28"/>
          <w:u w:val="single"/>
        </w:rPr>
      </w:pPr>
      <w:r>
        <w:rPr>
          <w:rFonts w:ascii="Arial" w:hAnsi="Arial" w:cs="Arial"/>
          <w:b/>
          <w:color w:val="000000"/>
          <w:sz w:val="28"/>
          <w:szCs w:val="28"/>
          <w:u w:val="single"/>
        </w:rPr>
        <w:t xml:space="preserve">7.3.-  </w:t>
      </w:r>
      <w:r w:rsidR="002041D9">
        <w:rPr>
          <w:rFonts w:ascii="Arial" w:hAnsi="Arial" w:cs="Arial"/>
          <w:b/>
          <w:color w:val="000000"/>
          <w:sz w:val="28"/>
          <w:szCs w:val="28"/>
          <w:u w:val="single"/>
        </w:rPr>
        <w:t>EL PERIODO DE ENTREGUERRAS</w:t>
      </w:r>
    </w:p>
    <w:p w:rsidR="002041D9" w:rsidRPr="002041D9" w:rsidRDefault="002041D9" w:rsidP="002041D9">
      <w:pPr>
        <w:pStyle w:val="NormalWeb"/>
        <w:shd w:val="clear" w:color="auto" w:fill="FFFFFF"/>
        <w:jc w:val="center"/>
        <w:rPr>
          <w:rFonts w:ascii="Arial" w:hAnsi="Arial" w:cs="Arial"/>
          <w:b/>
          <w:color w:val="000000"/>
          <w:sz w:val="28"/>
          <w:szCs w:val="28"/>
          <w:u w:val="single"/>
        </w:rPr>
      </w:pPr>
    </w:p>
    <w:p w:rsidR="000F74B2" w:rsidRPr="002041D9" w:rsidRDefault="002041D9" w:rsidP="002041D9">
      <w:pPr>
        <w:pStyle w:val="NormalWeb"/>
        <w:shd w:val="clear" w:color="auto" w:fill="FFFFFF"/>
        <w:jc w:val="both"/>
        <w:rPr>
          <w:rFonts w:ascii="Arial" w:hAnsi="Arial" w:cs="Arial"/>
          <w:b/>
          <w:color w:val="000000"/>
          <w:sz w:val="28"/>
          <w:szCs w:val="28"/>
        </w:rPr>
      </w:pPr>
      <w:r>
        <w:rPr>
          <w:rFonts w:ascii="Arial" w:hAnsi="Arial" w:cs="Arial"/>
          <w:b/>
          <w:color w:val="000000"/>
          <w:sz w:val="28"/>
          <w:szCs w:val="28"/>
        </w:rPr>
        <w:t xml:space="preserve">1.- </w:t>
      </w:r>
      <w:r w:rsidR="000F74B2" w:rsidRPr="002041D9">
        <w:rPr>
          <w:rFonts w:ascii="Arial" w:hAnsi="Arial" w:cs="Arial"/>
          <w:b/>
          <w:color w:val="000000"/>
          <w:sz w:val="28"/>
          <w:szCs w:val="28"/>
        </w:rPr>
        <w:t>HIPERINFLACIÓN EN ALEMANIA. 1923</w:t>
      </w:r>
    </w:p>
    <w:p w:rsidR="000F74B2" w:rsidRPr="002041D9" w:rsidRDefault="000F74B2" w:rsidP="002041D9">
      <w:pPr>
        <w:pStyle w:val="NormalWeb"/>
        <w:shd w:val="clear" w:color="auto" w:fill="FFFFFF"/>
        <w:jc w:val="both"/>
        <w:rPr>
          <w:rFonts w:ascii="Arial" w:hAnsi="Arial" w:cs="Arial"/>
          <w:color w:val="000000"/>
          <w:sz w:val="28"/>
          <w:szCs w:val="28"/>
        </w:rPr>
      </w:pPr>
      <w:r w:rsidRPr="002041D9">
        <w:rPr>
          <w:rFonts w:ascii="Arial" w:hAnsi="Arial" w:cs="Arial"/>
          <w:color w:val="000000"/>
          <w:sz w:val="28"/>
          <w:szCs w:val="28"/>
        </w:rPr>
        <w:t>"En tiempos de hiperinflación, un kilo de papas puede valer más que toda la plata de la familia y un pedazo de carne más que el piano de cola. Una prostituta en la familia es mejor que un hijo muerto; robar es preferible a pasar hambre; no pasar frío es más importante que conservar el honor; el vestirse está antes que las convicciones democráticas y comer es más necesario que la libertad"</w:t>
      </w:r>
    </w:p>
    <w:p w:rsidR="000F74B2" w:rsidRPr="002041D9" w:rsidRDefault="000F74B2" w:rsidP="002041D9">
      <w:pPr>
        <w:pStyle w:val="NormalWeb"/>
        <w:shd w:val="clear" w:color="auto" w:fill="FFFFFF"/>
        <w:jc w:val="both"/>
        <w:rPr>
          <w:rFonts w:ascii="Arial" w:hAnsi="Arial" w:cs="Arial"/>
          <w:i/>
          <w:color w:val="000000"/>
          <w:sz w:val="28"/>
          <w:szCs w:val="28"/>
        </w:rPr>
      </w:pPr>
      <w:r w:rsidRPr="002041D9">
        <w:rPr>
          <w:rStyle w:val="Textoennegrita"/>
          <w:rFonts w:ascii="Arial" w:hAnsi="Arial" w:cs="Arial"/>
          <w:i/>
          <w:color w:val="000000"/>
          <w:sz w:val="28"/>
          <w:szCs w:val="28"/>
        </w:rPr>
        <w:t xml:space="preserve">Adam </w:t>
      </w:r>
      <w:proofErr w:type="spellStart"/>
      <w:r w:rsidRPr="002041D9">
        <w:rPr>
          <w:rStyle w:val="Textoennegrita"/>
          <w:rFonts w:ascii="Arial" w:hAnsi="Arial" w:cs="Arial"/>
          <w:i/>
          <w:color w:val="000000"/>
          <w:sz w:val="28"/>
          <w:szCs w:val="28"/>
        </w:rPr>
        <w:t>Fergusson</w:t>
      </w:r>
      <w:proofErr w:type="spellEnd"/>
      <w:r w:rsidRPr="002041D9">
        <w:rPr>
          <w:rStyle w:val="Textoennegrita"/>
          <w:rFonts w:ascii="Arial" w:hAnsi="Arial" w:cs="Arial"/>
          <w:i/>
          <w:color w:val="000000"/>
          <w:sz w:val="28"/>
          <w:szCs w:val="28"/>
        </w:rPr>
        <w:t>. Cuando muere el dinero.</w:t>
      </w:r>
    </w:p>
    <w:p w:rsidR="000F74B2" w:rsidRPr="002041D9" w:rsidRDefault="000F74B2" w:rsidP="002041D9">
      <w:pPr>
        <w:pStyle w:val="NormalWeb"/>
        <w:shd w:val="clear" w:color="auto" w:fill="FFFFFF"/>
        <w:jc w:val="both"/>
        <w:rPr>
          <w:rFonts w:ascii="Arial" w:hAnsi="Arial" w:cs="Arial"/>
          <w:color w:val="000000"/>
          <w:sz w:val="28"/>
          <w:szCs w:val="28"/>
        </w:rPr>
      </w:pPr>
    </w:p>
    <w:p w:rsidR="000F74B2" w:rsidRPr="002041D9" w:rsidRDefault="000F74B2" w:rsidP="002041D9">
      <w:pPr>
        <w:pStyle w:val="NormalWeb"/>
        <w:shd w:val="clear" w:color="auto" w:fill="FFFFFF"/>
        <w:jc w:val="both"/>
        <w:rPr>
          <w:rFonts w:ascii="Arial" w:hAnsi="Arial" w:cs="Arial"/>
          <w:b/>
          <w:color w:val="000000"/>
          <w:sz w:val="28"/>
          <w:szCs w:val="28"/>
        </w:rPr>
      </w:pPr>
      <w:r w:rsidRPr="002041D9">
        <w:rPr>
          <w:rFonts w:ascii="Arial" w:hAnsi="Arial" w:cs="Arial"/>
          <w:b/>
          <w:color w:val="000000"/>
          <w:sz w:val="28"/>
          <w:szCs w:val="28"/>
        </w:rPr>
        <w:t>LOS FELICES AÑOS 20</w:t>
      </w:r>
    </w:p>
    <w:p w:rsidR="000F74B2" w:rsidRPr="002041D9" w:rsidRDefault="000F74B2" w:rsidP="002041D9">
      <w:pPr>
        <w:pStyle w:val="NormalWeb"/>
        <w:shd w:val="clear" w:color="auto" w:fill="FFFFFF"/>
        <w:jc w:val="both"/>
        <w:rPr>
          <w:rFonts w:ascii="Arial" w:hAnsi="Arial" w:cs="Arial"/>
          <w:color w:val="000000"/>
          <w:sz w:val="28"/>
          <w:szCs w:val="28"/>
        </w:rPr>
      </w:pPr>
      <w:r w:rsidRPr="002041D9">
        <w:rPr>
          <w:rFonts w:ascii="Arial" w:hAnsi="Arial" w:cs="Arial"/>
          <w:color w:val="000000"/>
          <w:sz w:val="28"/>
          <w:szCs w:val="28"/>
        </w:rPr>
        <w:t xml:space="preserve">“La clase alta, sin embargo, dueña del poder y de la riqueza, no se dio cuenta del peligro que amenazaba el frágil equilibrio de su posición. Los ricos se divertían bailando el charlestón y los nuevos ritmos el jazz, el </w:t>
      </w:r>
      <w:proofErr w:type="spellStart"/>
      <w:r w:rsidRPr="002041D9">
        <w:rPr>
          <w:rFonts w:ascii="Arial" w:hAnsi="Arial" w:cs="Arial"/>
          <w:color w:val="000000"/>
          <w:sz w:val="28"/>
          <w:szCs w:val="28"/>
        </w:rPr>
        <w:t>fox-trot</w:t>
      </w:r>
      <w:proofErr w:type="spellEnd"/>
      <w:r w:rsidRPr="002041D9">
        <w:rPr>
          <w:rFonts w:ascii="Arial" w:hAnsi="Arial" w:cs="Arial"/>
          <w:color w:val="000000"/>
          <w:sz w:val="28"/>
          <w:szCs w:val="28"/>
        </w:rPr>
        <w:t xml:space="preserve"> y unas cumbias de negros que eran una maravillosa indecencia. Se renovaron los viajes en barco a Europa, que se habían suspendido durante los cuatro años de guerra y se pusieron de moda otros a </w:t>
      </w:r>
      <w:proofErr w:type="spellStart"/>
      <w:r w:rsidRPr="002041D9">
        <w:rPr>
          <w:rFonts w:ascii="Arial" w:hAnsi="Arial" w:cs="Arial"/>
          <w:color w:val="000000"/>
          <w:sz w:val="28"/>
          <w:szCs w:val="28"/>
        </w:rPr>
        <w:t>Nortameamérica</w:t>
      </w:r>
      <w:proofErr w:type="spellEnd"/>
      <w:r w:rsidRPr="002041D9">
        <w:rPr>
          <w:rFonts w:ascii="Arial" w:hAnsi="Arial" w:cs="Arial"/>
          <w:color w:val="000000"/>
          <w:sz w:val="28"/>
          <w:szCs w:val="28"/>
        </w:rPr>
        <w:t xml:space="preserve">. Llegó la novedad del golf, que reunía a la mejor sociedad para golpear una pelotita con un palo, tal como doscientos años antes hacían los indios en esos mismos lugares. Las damas se ponían collares de perlas falsas hasta las rodillas y sombreros de bacinilla hundidos hasta las cejas, se habían cortado el pelo como hombres y se pintaban como meretrices, habían suprimido el corsé y fumaban pierna arriba. Los caballeros andaban deslumbrados por el invento de los coches norteamericanos, que llegaban al país por la mañana y se vendían </w:t>
      </w:r>
      <w:r w:rsidRPr="002041D9">
        <w:rPr>
          <w:rFonts w:ascii="Arial" w:hAnsi="Arial" w:cs="Arial"/>
          <w:color w:val="000000"/>
          <w:sz w:val="28"/>
          <w:szCs w:val="28"/>
        </w:rPr>
        <w:lastRenderedPageBreak/>
        <w:t>el mismo día por la tarde, a pesar de que costaban una pequeña fortuna y no eran más que un estrépito de humo y tuercas sueltas corriendo a velocidad suicida por unos caminos que fueron hechos para los caballos y otras bestias naturales, pero en ningún caso para máquinas de fantasía. En las mesas de juego se jugaban herencias y las riquezas fáciles de la posguerra, destapaban el champán, y llegó la novedad de la cocaína para los más refinados y viciosos.”</w:t>
      </w:r>
    </w:p>
    <w:p w:rsidR="000F74B2" w:rsidRDefault="000F74B2" w:rsidP="002041D9">
      <w:pPr>
        <w:pStyle w:val="NormalWeb"/>
        <w:shd w:val="clear" w:color="auto" w:fill="FFFFFF"/>
        <w:jc w:val="both"/>
        <w:rPr>
          <w:rStyle w:val="Textoennegrita"/>
          <w:rFonts w:ascii="Arial" w:hAnsi="Arial" w:cs="Arial"/>
          <w:i/>
          <w:color w:val="000000"/>
          <w:sz w:val="28"/>
          <w:szCs w:val="28"/>
        </w:rPr>
      </w:pPr>
      <w:r w:rsidRPr="002041D9">
        <w:rPr>
          <w:rStyle w:val="Textoennegrita"/>
          <w:rFonts w:ascii="Arial" w:hAnsi="Arial" w:cs="Arial"/>
          <w:i/>
          <w:color w:val="000000"/>
          <w:sz w:val="28"/>
          <w:szCs w:val="28"/>
        </w:rPr>
        <w:t xml:space="preserve">Isabel Allende. La Casa de los Espíritus. Ed. Plaza y </w:t>
      </w:r>
      <w:proofErr w:type="spellStart"/>
      <w:r w:rsidRPr="002041D9">
        <w:rPr>
          <w:rStyle w:val="Textoennegrita"/>
          <w:rFonts w:ascii="Arial" w:hAnsi="Arial" w:cs="Arial"/>
          <w:i/>
          <w:color w:val="000000"/>
          <w:sz w:val="28"/>
          <w:szCs w:val="28"/>
        </w:rPr>
        <w:t>Janés</w:t>
      </w:r>
      <w:proofErr w:type="spellEnd"/>
      <w:r w:rsidRPr="002041D9">
        <w:rPr>
          <w:rStyle w:val="Textoennegrita"/>
          <w:rFonts w:ascii="Arial" w:hAnsi="Arial" w:cs="Arial"/>
          <w:i/>
          <w:color w:val="000000"/>
          <w:sz w:val="28"/>
          <w:szCs w:val="28"/>
        </w:rPr>
        <w:t>. Barcelona, 1992.</w:t>
      </w:r>
    </w:p>
    <w:p w:rsidR="002041D9" w:rsidRPr="002041D9" w:rsidRDefault="002041D9" w:rsidP="002041D9">
      <w:pPr>
        <w:pStyle w:val="NormalWeb"/>
        <w:shd w:val="clear" w:color="auto" w:fill="FFFFFF"/>
        <w:jc w:val="both"/>
        <w:rPr>
          <w:rFonts w:ascii="Arial" w:hAnsi="Arial" w:cs="Arial"/>
          <w:b/>
          <w:bCs/>
          <w:i/>
          <w:color w:val="000000"/>
          <w:sz w:val="28"/>
          <w:szCs w:val="28"/>
        </w:rPr>
      </w:pPr>
    </w:p>
    <w:p w:rsidR="000F74B2" w:rsidRPr="002041D9" w:rsidRDefault="000F74B2" w:rsidP="002041D9">
      <w:pPr>
        <w:pStyle w:val="NormalWeb"/>
        <w:shd w:val="clear" w:color="auto" w:fill="FFFFFF"/>
        <w:jc w:val="both"/>
        <w:rPr>
          <w:rFonts w:ascii="Arial" w:hAnsi="Arial" w:cs="Arial"/>
          <w:b/>
          <w:color w:val="000000"/>
          <w:sz w:val="28"/>
          <w:szCs w:val="28"/>
        </w:rPr>
      </w:pPr>
      <w:r w:rsidRPr="002041D9">
        <w:rPr>
          <w:rFonts w:ascii="Arial" w:hAnsi="Arial" w:cs="Arial"/>
          <w:b/>
          <w:color w:val="000000"/>
          <w:sz w:val="28"/>
          <w:szCs w:val="28"/>
        </w:rPr>
        <w:t>EL CRAC DEL 29</w:t>
      </w:r>
    </w:p>
    <w:p w:rsidR="000F74B2" w:rsidRPr="002041D9" w:rsidRDefault="000F74B2" w:rsidP="002041D9">
      <w:pPr>
        <w:pStyle w:val="NormalWeb"/>
        <w:shd w:val="clear" w:color="auto" w:fill="FFFFFF"/>
        <w:jc w:val="both"/>
        <w:rPr>
          <w:rFonts w:ascii="Arial" w:hAnsi="Arial" w:cs="Arial"/>
          <w:color w:val="000000"/>
          <w:sz w:val="28"/>
          <w:szCs w:val="28"/>
        </w:rPr>
      </w:pPr>
      <w:r w:rsidRPr="002041D9">
        <w:rPr>
          <w:rFonts w:ascii="Arial" w:hAnsi="Arial" w:cs="Arial"/>
          <w:color w:val="000000"/>
          <w:sz w:val="28"/>
          <w:szCs w:val="28"/>
        </w:rPr>
        <w:t>“Edward Stone, importante especulador bursátil, llegó a casa a las seis de la tarde del Jueves Negro. Con los ojos enloquecidos gritó a su hija Edith:</w:t>
      </w:r>
      <w:r w:rsidRPr="002041D9">
        <w:rPr>
          <w:rFonts w:ascii="Arial" w:hAnsi="Arial" w:cs="Arial"/>
          <w:color w:val="000000"/>
          <w:sz w:val="28"/>
          <w:szCs w:val="28"/>
        </w:rPr>
        <w:br/>
        <w:t xml:space="preserve">- No podemos conservar nada. No tengo ni un centavo. La Bolsa se ha hundido. Nos hemos quedado sin nada. </w:t>
      </w:r>
      <w:proofErr w:type="gramStart"/>
      <w:r w:rsidRPr="002041D9">
        <w:rPr>
          <w:rFonts w:ascii="Arial" w:hAnsi="Arial" w:cs="Arial"/>
          <w:color w:val="000000"/>
          <w:sz w:val="28"/>
          <w:szCs w:val="28"/>
        </w:rPr>
        <w:t>¡</w:t>
      </w:r>
      <w:proofErr w:type="gramEnd"/>
      <w:r w:rsidRPr="002041D9">
        <w:rPr>
          <w:rFonts w:ascii="Arial" w:hAnsi="Arial" w:cs="Arial"/>
          <w:color w:val="000000"/>
          <w:sz w:val="28"/>
          <w:szCs w:val="28"/>
        </w:rPr>
        <w:t>Nada¡ ¡Voy a matarme¡ Es la única solución. Tendréis el seguro...</w:t>
      </w:r>
      <w:r w:rsidRPr="002041D9">
        <w:rPr>
          <w:rFonts w:ascii="Arial" w:hAnsi="Arial" w:cs="Arial"/>
          <w:color w:val="000000"/>
          <w:sz w:val="28"/>
          <w:szCs w:val="28"/>
        </w:rPr>
        <w:br/>
        <w:t>Y echó a correr en dirección a la terraza (...). Un paso le separaba de la barandilla cuando Edith logró agarrarle un pie y retorcérselo hasta derribarlo (...). Entonces intervino la esposa, que le abofeteó repetidas veces y, al fin, Edward Stone empezó a reaccionar (...). Todo había pasado en menos de cinco minutos. Comenzaron a llegar los criados, a quienes hubo que decir que se había caído.</w:t>
      </w:r>
      <w:r w:rsidRPr="002041D9">
        <w:rPr>
          <w:rFonts w:ascii="Arial" w:hAnsi="Arial" w:cs="Arial"/>
          <w:color w:val="000000"/>
          <w:sz w:val="28"/>
          <w:szCs w:val="28"/>
        </w:rPr>
        <w:br/>
        <w:t>Al final, ya más calmado y en su habitación junto a su mujer e hija, logró contar lo ocurrido. Estaban en la más completa miseria. Ese día había perdido más de cinco millones de dólares.</w:t>
      </w:r>
    </w:p>
    <w:p w:rsidR="000F74B2" w:rsidRDefault="000F74B2" w:rsidP="002041D9">
      <w:pPr>
        <w:pStyle w:val="NormalWeb"/>
        <w:shd w:val="clear" w:color="auto" w:fill="FFFFFF"/>
        <w:jc w:val="both"/>
        <w:rPr>
          <w:rStyle w:val="Textoennegrita"/>
          <w:rFonts w:ascii="Arial" w:hAnsi="Arial" w:cs="Arial"/>
          <w:i/>
          <w:color w:val="000000"/>
          <w:sz w:val="28"/>
          <w:szCs w:val="28"/>
        </w:rPr>
      </w:pPr>
      <w:r w:rsidRPr="002041D9">
        <w:rPr>
          <w:rStyle w:val="Textoennegrita"/>
          <w:rFonts w:ascii="Arial" w:hAnsi="Arial" w:cs="Arial"/>
          <w:i/>
          <w:color w:val="000000"/>
          <w:sz w:val="28"/>
          <w:szCs w:val="28"/>
        </w:rPr>
        <w:t>Gordon Thomas. El día en que se hundió la Bolsa. 1984.</w:t>
      </w:r>
    </w:p>
    <w:p w:rsidR="002041D9" w:rsidRPr="002041D9" w:rsidRDefault="002041D9" w:rsidP="002041D9">
      <w:pPr>
        <w:pStyle w:val="NormalWeb"/>
        <w:shd w:val="clear" w:color="auto" w:fill="FFFFFF"/>
        <w:jc w:val="both"/>
        <w:rPr>
          <w:rFonts w:ascii="Arial" w:hAnsi="Arial" w:cs="Arial"/>
          <w:i/>
          <w:color w:val="000000"/>
          <w:sz w:val="28"/>
          <w:szCs w:val="28"/>
        </w:rPr>
      </w:pPr>
    </w:p>
    <w:p w:rsidR="000F74B2" w:rsidRPr="002041D9" w:rsidRDefault="002041D9" w:rsidP="002041D9">
      <w:pPr>
        <w:pStyle w:val="NormalWeb"/>
        <w:shd w:val="clear" w:color="auto" w:fill="FFFFFF"/>
        <w:jc w:val="both"/>
        <w:rPr>
          <w:rFonts w:ascii="Arial" w:hAnsi="Arial" w:cs="Arial"/>
          <w:b/>
          <w:color w:val="000000"/>
          <w:sz w:val="28"/>
          <w:szCs w:val="28"/>
        </w:rPr>
      </w:pPr>
      <w:r w:rsidRPr="002041D9">
        <w:rPr>
          <w:rFonts w:ascii="Arial" w:hAnsi="Arial" w:cs="Arial"/>
          <w:b/>
          <w:color w:val="000000"/>
          <w:sz w:val="28"/>
          <w:szCs w:val="28"/>
        </w:rPr>
        <w:t>NEW DIAL</w:t>
      </w:r>
    </w:p>
    <w:p w:rsidR="009E657B" w:rsidRPr="002041D9" w:rsidRDefault="002041D9" w:rsidP="002041D9">
      <w:pPr>
        <w:jc w:val="both"/>
        <w:rPr>
          <w:rFonts w:ascii="Arial" w:hAnsi="Arial" w:cs="Arial"/>
          <w:i/>
          <w:sz w:val="28"/>
          <w:szCs w:val="28"/>
        </w:rPr>
      </w:pPr>
      <w:r w:rsidRPr="002041D9">
        <w:rPr>
          <w:rFonts w:ascii="Arial" w:hAnsi="Arial" w:cs="Arial"/>
          <w:color w:val="000000"/>
          <w:sz w:val="28"/>
          <w:szCs w:val="28"/>
          <w:shd w:val="clear" w:color="auto" w:fill="FFFFFF"/>
        </w:rPr>
        <w:t xml:space="preserve">“Nuestra más ardua tarea, la primera, es hacer que el pueblo vuelva al trabajo. No es un problema insoluble si nos enfrentamos a él con prudencia y valentía. Puede realizarse, en parte, mediante la contratación directa por parte del gobierno, actuando como en un caso de guerra pero, al mismo tiempo llevando a cabo los trabajos </w:t>
      </w:r>
      <w:r w:rsidRPr="002041D9">
        <w:rPr>
          <w:rFonts w:ascii="Arial" w:hAnsi="Arial" w:cs="Arial"/>
          <w:color w:val="000000"/>
          <w:sz w:val="28"/>
          <w:szCs w:val="28"/>
          <w:shd w:val="clear" w:color="auto" w:fill="FFFFFF"/>
        </w:rPr>
        <w:lastRenderedPageBreak/>
        <w:t>más necesarios, a partir de estas personas contratadas, para estimular y reorganizar la utilización de nuestros recursos naturales.”</w:t>
      </w:r>
      <w:r w:rsidRPr="002041D9">
        <w:rPr>
          <w:rFonts w:ascii="Arial" w:hAnsi="Arial" w:cs="Arial"/>
          <w:color w:val="000000"/>
          <w:sz w:val="28"/>
          <w:szCs w:val="28"/>
        </w:rPr>
        <w:br/>
      </w:r>
      <w:r w:rsidRPr="002041D9">
        <w:rPr>
          <w:rFonts w:ascii="Arial" w:hAnsi="Arial" w:cs="Arial"/>
          <w:color w:val="000000"/>
          <w:sz w:val="28"/>
          <w:szCs w:val="28"/>
        </w:rPr>
        <w:br/>
      </w:r>
      <w:r w:rsidRPr="002041D9">
        <w:rPr>
          <w:rStyle w:val="Textoennegrita"/>
          <w:rFonts w:ascii="Arial" w:hAnsi="Arial" w:cs="Arial"/>
          <w:i/>
          <w:color w:val="000000"/>
          <w:sz w:val="28"/>
          <w:szCs w:val="28"/>
          <w:shd w:val="clear" w:color="auto" w:fill="FFFFFF"/>
        </w:rPr>
        <w:t>Discurso de toma de posesión de F. D. Roosevelt. Marzo de 1933.</w:t>
      </w:r>
    </w:p>
    <w:sectPr w:rsidR="009E657B" w:rsidRPr="002041D9" w:rsidSect="003B4B5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1D9" w:rsidRDefault="002041D9" w:rsidP="002041D9">
      <w:pPr>
        <w:spacing w:after="0" w:line="240" w:lineRule="auto"/>
      </w:pPr>
      <w:r>
        <w:separator/>
      </w:r>
    </w:p>
  </w:endnote>
  <w:endnote w:type="continuationSeparator" w:id="0">
    <w:p w:rsidR="002041D9" w:rsidRDefault="002041D9" w:rsidP="00204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184536"/>
      <w:docPartObj>
        <w:docPartGallery w:val="Page Numbers (Bottom of Page)"/>
        <w:docPartUnique/>
      </w:docPartObj>
    </w:sdtPr>
    <w:sdtContent>
      <w:p w:rsidR="002041D9" w:rsidRDefault="007C1CF1">
        <w:pPr>
          <w:pStyle w:val="Piedepgina"/>
        </w:pPr>
        <w:fldSimple w:instr=" PAGE   \* MERGEFORMAT ">
          <w:r w:rsidR="00AC2159">
            <w:rPr>
              <w:noProof/>
            </w:rPr>
            <w:t>1</w:t>
          </w:r>
        </w:fldSimple>
      </w:p>
    </w:sdtContent>
  </w:sdt>
  <w:p w:rsidR="002041D9" w:rsidRDefault="002041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1D9" w:rsidRDefault="002041D9" w:rsidP="002041D9">
      <w:pPr>
        <w:spacing w:after="0" w:line="240" w:lineRule="auto"/>
      </w:pPr>
      <w:r>
        <w:separator/>
      </w:r>
    </w:p>
  </w:footnote>
  <w:footnote w:type="continuationSeparator" w:id="0">
    <w:p w:rsidR="002041D9" w:rsidRDefault="002041D9" w:rsidP="002041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74B2"/>
    <w:rsid w:val="000F74B2"/>
    <w:rsid w:val="002041D9"/>
    <w:rsid w:val="003B4B52"/>
    <w:rsid w:val="007C1CF1"/>
    <w:rsid w:val="00AC2159"/>
    <w:rsid w:val="00B812CF"/>
    <w:rsid w:val="00F41F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74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F74B2"/>
    <w:rPr>
      <w:b/>
      <w:bCs/>
    </w:rPr>
  </w:style>
  <w:style w:type="paragraph" w:styleId="Textodeglobo">
    <w:name w:val="Balloon Text"/>
    <w:basedOn w:val="Normal"/>
    <w:link w:val="TextodegloboCar"/>
    <w:uiPriority w:val="99"/>
    <w:semiHidden/>
    <w:unhideWhenUsed/>
    <w:rsid w:val="000F74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4B2"/>
    <w:rPr>
      <w:rFonts w:ascii="Tahoma" w:hAnsi="Tahoma" w:cs="Tahoma"/>
      <w:sz w:val="16"/>
      <w:szCs w:val="16"/>
    </w:rPr>
  </w:style>
  <w:style w:type="paragraph" w:styleId="Encabezado">
    <w:name w:val="header"/>
    <w:basedOn w:val="Normal"/>
    <w:link w:val="EncabezadoCar"/>
    <w:uiPriority w:val="99"/>
    <w:semiHidden/>
    <w:unhideWhenUsed/>
    <w:rsid w:val="00204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041D9"/>
  </w:style>
  <w:style w:type="paragraph" w:styleId="Piedepgina">
    <w:name w:val="footer"/>
    <w:basedOn w:val="Normal"/>
    <w:link w:val="PiedepginaCar"/>
    <w:uiPriority w:val="99"/>
    <w:unhideWhenUsed/>
    <w:rsid w:val="00204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41D9"/>
  </w:style>
</w:styles>
</file>

<file path=word/webSettings.xml><?xml version="1.0" encoding="utf-8"?>
<w:webSettings xmlns:r="http://schemas.openxmlformats.org/officeDocument/2006/relationships" xmlns:w="http://schemas.openxmlformats.org/wordprocessingml/2006/main">
  <w:divs>
    <w:div w:id="902638384">
      <w:bodyDiv w:val="1"/>
      <w:marLeft w:val="0"/>
      <w:marRight w:val="0"/>
      <w:marTop w:val="0"/>
      <w:marBottom w:val="0"/>
      <w:divBdr>
        <w:top w:val="none" w:sz="0" w:space="0" w:color="auto"/>
        <w:left w:val="none" w:sz="0" w:space="0" w:color="auto"/>
        <w:bottom w:val="none" w:sz="0" w:space="0" w:color="auto"/>
        <w:right w:val="none" w:sz="0" w:space="0" w:color="auto"/>
      </w:divBdr>
    </w:div>
    <w:div w:id="1518617012">
      <w:bodyDiv w:val="1"/>
      <w:marLeft w:val="0"/>
      <w:marRight w:val="0"/>
      <w:marTop w:val="0"/>
      <w:marBottom w:val="0"/>
      <w:divBdr>
        <w:top w:val="none" w:sz="0" w:space="0" w:color="auto"/>
        <w:left w:val="none" w:sz="0" w:space="0" w:color="auto"/>
        <w:bottom w:val="none" w:sz="0" w:space="0" w:color="auto"/>
        <w:right w:val="none" w:sz="0" w:space="0" w:color="auto"/>
      </w:divBdr>
    </w:div>
    <w:div w:id="1710495320">
      <w:bodyDiv w:val="1"/>
      <w:marLeft w:val="0"/>
      <w:marRight w:val="0"/>
      <w:marTop w:val="0"/>
      <w:marBottom w:val="0"/>
      <w:divBdr>
        <w:top w:val="none" w:sz="0" w:space="0" w:color="auto"/>
        <w:left w:val="none" w:sz="0" w:space="0" w:color="auto"/>
        <w:bottom w:val="none" w:sz="0" w:space="0" w:color="auto"/>
        <w:right w:val="none" w:sz="0" w:space="0" w:color="auto"/>
      </w:divBdr>
    </w:div>
    <w:div w:id="21068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910</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dc:creator>
  <cp:lastModifiedBy>Berni</cp:lastModifiedBy>
  <cp:revision>2</cp:revision>
  <dcterms:created xsi:type="dcterms:W3CDTF">2015-05-02T20:32:00Z</dcterms:created>
  <dcterms:modified xsi:type="dcterms:W3CDTF">2015-05-02T21:09:00Z</dcterms:modified>
</cp:coreProperties>
</file>