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0" w:rsidRPr="000B24C1" w:rsidRDefault="00EC0ACC" w:rsidP="00EC0AC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B24C1">
        <w:rPr>
          <w:rFonts w:ascii="Comic Sans MS" w:hAnsi="Comic Sans MS"/>
          <w:sz w:val="24"/>
          <w:szCs w:val="24"/>
          <w:u w:val="single"/>
        </w:rPr>
        <w:t>Una época histórica  a través de un cuadro</w:t>
      </w:r>
    </w:p>
    <w:p w:rsidR="007A24A0" w:rsidRPr="000B24C1" w:rsidRDefault="007A24A0" w:rsidP="00EC0ACC">
      <w:pPr>
        <w:jc w:val="center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060825" cy="5710555"/>
            <wp:effectExtent l="19050" t="0" r="0" b="0"/>
            <wp:docPr id="4" name="Imagen 4" descr="File:Alegoría de la villa de Madri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Alegoría de la villa de Madri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A0" w:rsidRPr="000B24C1" w:rsidRDefault="00913DBF" w:rsidP="00EC0AC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B24C1">
        <w:rPr>
          <w:rFonts w:ascii="Comic Sans MS" w:hAnsi="Comic Sans MS"/>
          <w:sz w:val="24"/>
          <w:szCs w:val="24"/>
          <w:u w:val="single"/>
        </w:rPr>
        <w:t>Introducción</w:t>
      </w:r>
    </w:p>
    <w:p w:rsidR="007A24A0" w:rsidRPr="000B24C1" w:rsidRDefault="007A24A0" w:rsidP="00EC0ACC">
      <w:pPr>
        <w:jc w:val="both"/>
        <w:rPr>
          <w:rFonts w:ascii="Comic Sans MS" w:hAnsi="Comic Sans MS"/>
          <w:b/>
          <w:bCs/>
          <w:iCs/>
          <w:sz w:val="24"/>
          <w:szCs w:val="24"/>
        </w:rPr>
      </w:pPr>
      <w:r w:rsidRPr="000B24C1">
        <w:rPr>
          <w:rFonts w:ascii="Comic Sans MS" w:hAnsi="Comic Sans MS"/>
          <w:b/>
          <w:bCs/>
          <w:iCs/>
          <w:sz w:val="24"/>
          <w:szCs w:val="24"/>
        </w:rPr>
        <w:t>Alegoría de la villa de Madrid</w:t>
      </w:r>
    </w:p>
    <w:p w:rsidR="007A24A0" w:rsidRPr="000B24C1" w:rsidRDefault="007A24A0" w:rsidP="00EC0ACC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>Francisco de Goya</w:t>
      </w:r>
      <w:r w:rsidR="00913DBF" w:rsidRPr="000B24C1">
        <w:rPr>
          <w:rFonts w:ascii="Comic Sans MS" w:hAnsi="Comic Sans MS"/>
          <w:sz w:val="24"/>
          <w:szCs w:val="24"/>
        </w:rPr>
        <w:t xml:space="preserve"> 1809.</w:t>
      </w:r>
      <w:r w:rsidRPr="000B24C1">
        <w:rPr>
          <w:rFonts w:ascii="Comic Sans MS" w:hAnsi="Comic Sans MS"/>
          <w:sz w:val="24"/>
          <w:szCs w:val="24"/>
        </w:rPr>
        <w:t xml:space="preserve"> Museo de Historia de Madr</w:t>
      </w:r>
      <w:r w:rsidR="00913DBF" w:rsidRPr="000B24C1">
        <w:rPr>
          <w:rFonts w:ascii="Comic Sans MS" w:hAnsi="Comic Sans MS"/>
          <w:sz w:val="24"/>
          <w:szCs w:val="24"/>
        </w:rPr>
        <w:t>i</w:t>
      </w:r>
      <w:r w:rsidRPr="000B24C1">
        <w:rPr>
          <w:rFonts w:ascii="Comic Sans MS" w:hAnsi="Comic Sans MS"/>
          <w:sz w:val="24"/>
          <w:szCs w:val="24"/>
        </w:rPr>
        <w:t>d</w:t>
      </w:r>
      <w:r w:rsidR="00913DBF" w:rsidRPr="000B24C1">
        <w:rPr>
          <w:rFonts w:ascii="Comic Sans MS" w:hAnsi="Comic Sans MS"/>
          <w:sz w:val="24"/>
          <w:szCs w:val="24"/>
        </w:rPr>
        <w:t>.</w:t>
      </w:r>
    </w:p>
    <w:p w:rsidR="00913DBF" w:rsidRPr="000B24C1" w:rsidRDefault="00913DBF" w:rsidP="00EC0AC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B24C1">
        <w:rPr>
          <w:rFonts w:ascii="Comic Sans MS" w:hAnsi="Comic Sans MS"/>
          <w:sz w:val="24"/>
          <w:szCs w:val="24"/>
          <w:u w:val="single"/>
        </w:rPr>
        <w:t>Descripción</w:t>
      </w:r>
    </w:p>
    <w:p w:rsidR="007A24A0" w:rsidRPr="000B24C1" w:rsidRDefault="007A24A0" w:rsidP="00EC0ACC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>La pintura</w:t>
      </w:r>
      <w:r w:rsidR="00EC0ACC" w:rsidRPr="000B24C1">
        <w:rPr>
          <w:rFonts w:ascii="Comic Sans MS" w:hAnsi="Comic Sans MS"/>
          <w:sz w:val="24"/>
          <w:szCs w:val="24"/>
        </w:rPr>
        <w:t>, de aire neoclásico,</w:t>
      </w:r>
      <w:r w:rsidRPr="000B24C1">
        <w:rPr>
          <w:rFonts w:ascii="Comic Sans MS" w:hAnsi="Comic Sans MS"/>
          <w:sz w:val="24"/>
          <w:szCs w:val="24"/>
        </w:rPr>
        <w:t xml:space="preserve"> representa a una figura femenina vestida de blanco, con manto y corona de oro, apoyada en el escudo de armas de la villa de Madrid, con el oso y el madroño. La mujer señala un cuadro oval (pintura dentro de la pintura) que representaba al monarca </w:t>
      </w:r>
      <w:r w:rsidR="00EC0ACC" w:rsidRPr="000B24C1">
        <w:rPr>
          <w:rFonts w:ascii="Comic Sans MS" w:hAnsi="Comic Sans MS"/>
          <w:sz w:val="24"/>
          <w:szCs w:val="24"/>
        </w:rPr>
        <w:t xml:space="preserve">José I, </w:t>
      </w:r>
      <w:r w:rsidRPr="000B24C1">
        <w:rPr>
          <w:rFonts w:ascii="Comic Sans MS" w:hAnsi="Comic Sans MS"/>
          <w:sz w:val="24"/>
          <w:szCs w:val="24"/>
        </w:rPr>
        <w:t xml:space="preserve">en su versión </w:t>
      </w:r>
      <w:r w:rsidRPr="000B24C1">
        <w:rPr>
          <w:rFonts w:ascii="Comic Sans MS" w:hAnsi="Comic Sans MS"/>
          <w:sz w:val="24"/>
          <w:szCs w:val="24"/>
        </w:rPr>
        <w:lastRenderedPageBreak/>
        <w:t xml:space="preserve">original, sustituida hoy </w:t>
      </w:r>
      <w:r w:rsidR="00913DBF" w:rsidRPr="000B24C1">
        <w:rPr>
          <w:rFonts w:ascii="Comic Sans MS" w:hAnsi="Comic Sans MS"/>
          <w:sz w:val="24"/>
          <w:szCs w:val="24"/>
        </w:rPr>
        <w:t xml:space="preserve">por la inscripción patriótica, </w:t>
      </w:r>
      <w:r w:rsidRPr="000B24C1">
        <w:rPr>
          <w:rFonts w:ascii="Comic Sans MS" w:hAnsi="Comic Sans MS"/>
          <w:sz w:val="24"/>
          <w:szCs w:val="24"/>
        </w:rPr>
        <w:t xml:space="preserve"> tiene a sus pies un </w:t>
      </w:r>
      <w:r w:rsidR="00913DBF" w:rsidRPr="000B24C1">
        <w:rPr>
          <w:rFonts w:ascii="Comic Sans MS" w:hAnsi="Comic Sans MS"/>
          <w:sz w:val="24"/>
          <w:szCs w:val="24"/>
        </w:rPr>
        <w:t>perro que</w:t>
      </w:r>
      <w:r w:rsidRPr="000B24C1">
        <w:rPr>
          <w:rFonts w:ascii="Comic Sans MS" w:hAnsi="Comic Sans MS"/>
          <w:sz w:val="24"/>
          <w:szCs w:val="24"/>
        </w:rPr>
        <w:t xml:space="preserve"> simbolizando la fidelidad. Sostienen el óvalo dos ángeles </w:t>
      </w:r>
      <w:r w:rsidR="00913DBF" w:rsidRPr="000B24C1">
        <w:rPr>
          <w:rFonts w:ascii="Comic Sans MS" w:hAnsi="Comic Sans MS"/>
          <w:sz w:val="24"/>
          <w:szCs w:val="24"/>
        </w:rPr>
        <w:t>jóvenes</w:t>
      </w:r>
      <w:r w:rsidRPr="000B24C1">
        <w:rPr>
          <w:rFonts w:ascii="Comic Sans MS" w:hAnsi="Comic Sans MS"/>
          <w:sz w:val="24"/>
          <w:szCs w:val="24"/>
        </w:rPr>
        <w:t xml:space="preserve">, mientras otros dos, </w:t>
      </w:r>
      <w:r w:rsidR="00913DBF" w:rsidRPr="000B24C1">
        <w:rPr>
          <w:rFonts w:ascii="Comic Sans MS" w:hAnsi="Comic Sans MS"/>
          <w:sz w:val="24"/>
          <w:szCs w:val="24"/>
        </w:rPr>
        <w:t>llevan</w:t>
      </w:r>
      <w:r w:rsidRPr="000B24C1">
        <w:rPr>
          <w:rFonts w:ascii="Comic Sans MS" w:hAnsi="Comic Sans MS"/>
          <w:sz w:val="24"/>
          <w:szCs w:val="24"/>
        </w:rPr>
        <w:t xml:space="preserve"> una corona de laurel (la gloria, el triunfo) y una trompeta, alusión a la fama</w:t>
      </w:r>
    </w:p>
    <w:p w:rsidR="00913DBF" w:rsidRPr="000B24C1" w:rsidRDefault="00913DBF" w:rsidP="00EC0AC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B24C1">
        <w:rPr>
          <w:rFonts w:ascii="Comic Sans MS" w:hAnsi="Comic Sans MS"/>
          <w:sz w:val="24"/>
          <w:szCs w:val="24"/>
          <w:u w:val="single"/>
        </w:rPr>
        <w:t>Explicación</w:t>
      </w:r>
    </w:p>
    <w:p w:rsidR="008A72A7" w:rsidRPr="000B24C1" w:rsidRDefault="007A24A0" w:rsidP="00EC0ACC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 xml:space="preserve">Al comienzo de la Guerra de la Independencia, Goya juró fidelidad al rey </w:t>
      </w:r>
      <w:r w:rsidR="00913DBF" w:rsidRPr="000B24C1">
        <w:rPr>
          <w:rFonts w:ascii="Comic Sans MS" w:hAnsi="Comic Sans MS"/>
          <w:sz w:val="24"/>
          <w:szCs w:val="24"/>
        </w:rPr>
        <w:t>José I, como Primer Pintor de Cámara</w:t>
      </w:r>
      <w:r w:rsidRPr="000B24C1">
        <w:rPr>
          <w:rFonts w:ascii="Comic Sans MS" w:hAnsi="Comic Sans MS"/>
          <w:sz w:val="24"/>
          <w:szCs w:val="24"/>
        </w:rPr>
        <w:t xml:space="preserve">. Su ideología </w:t>
      </w:r>
      <w:r w:rsidR="00913DBF" w:rsidRPr="000B24C1">
        <w:rPr>
          <w:rFonts w:ascii="Comic Sans MS" w:hAnsi="Comic Sans MS"/>
          <w:sz w:val="24"/>
          <w:szCs w:val="24"/>
        </w:rPr>
        <w:t xml:space="preserve">ilustrada lo </w:t>
      </w:r>
      <w:r w:rsidRPr="000B24C1">
        <w:rPr>
          <w:rFonts w:ascii="Comic Sans MS" w:hAnsi="Comic Sans MS"/>
          <w:sz w:val="24"/>
          <w:szCs w:val="24"/>
        </w:rPr>
        <w:t>convirti</w:t>
      </w:r>
      <w:r w:rsidR="00913DBF" w:rsidRPr="000B24C1">
        <w:rPr>
          <w:rFonts w:ascii="Comic Sans MS" w:hAnsi="Comic Sans MS"/>
          <w:sz w:val="24"/>
          <w:szCs w:val="24"/>
        </w:rPr>
        <w:t>ó</w:t>
      </w:r>
      <w:r w:rsidRPr="000B24C1">
        <w:rPr>
          <w:rFonts w:ascii="Comic Sans MS" w:hAnsi="Comic Sans MS"/>
          <w:sz w:val="24"/>
          <w:szCs w:val="24"/>
        </w:rPr>
        <w:t xml:space="preserve"> en un afrancesado</w:t>
      </w:r>
      <w:r w:rsidR="008A72A7" w:rsidRPr="000B24C1">
        <w:rPr>
          <w:rFonts w:ascii="Comic Sans MS" w:hAnsi="Comic Sans MS"/>
          <w:sz w:val="24"/>
          <w:szCs w:val="24"/>
        </w:rPr>
        <w:t>, creía en el poder de la razón, pero sufrió  l</w:t>
      </w:r>
      <w:r w:rsidR="00913DBF" w:rsidRPr="000B24C1">
        <w:rPr>
          <w:rFonts w:ascii="Comic Sans MS" w:hAnsi="Comic Sans MS"/>
          <w:sz w:val="24"/>
          <w:szCs w:val="24"/>
        </w:rPr>
        <w:t>a</w:t>
      </w:r>
      <w:r w:rsidR="008A72A7" w:rsidRPr="000B24C1">
        <w:rPr>
          <w:rFonts w:ascii="Comic Sans MS" w:hAnsi="Comic Sans MS"/>
          <w:sz w:val="24"/>
          <w:szCs w:val="24"/>
        </w:rPr>
        <w:t xml:space="preserve"> irracionalidad y la violencia de la  guerra y</w:t>
      </w:r>
      <w:r w:rsidR="00913DBF" w:rsidRPr="000B24C1">
        <w:rPr>
          <w:rFonts w:ascii="Comic Sans MS" w:hAnsi="Comic Sans MS"/>
          <w:sz w:val="24"/>
          <w:szCs w:val="24"/>
        </w:rPr>
        <w:t xml:space="preserve"> </w:t>
      </w:r>
      <w:r w:rsidR="008A72A7" w:rsidRPr="000B24C1">
        <w:rPr>
          <w:rFonts w:ascii="Comic Sans MS" w:hAnsi="Comic Sans MS"/>
          <w:sz w:val="24"/>
          <w:szCs w:val="24"/>
        </w:rPr>
        <w:t>acabó  siendo</w:t>
      </w:r>
      <w:r w:rsidR="00B90132" w:rsidRPr="000B24C1">
        <w:rPr>
          <w:rFonts w:ascii="Comic Sans MS" w:hAnsi="Comic Sans MS"/>
          <w:sz w:val="24"/>
          <w:szCs w:val="24"/>
        </w:rPr>
        <w:t xml:space="preserve"> muy crítico con la invasión napoleónica</w:t>
      </w:r>
      <w:r w:rsidRPr="000B24C1">
        <w:rPr>
          <w:rFonts w:ascii="Comic Sans MS" w:hAnsi="Comic Sans MS"/>
          <w:sz w:val="24"/>
          <w:szCs w:val="24"/>
        </w:rPr>
        <w:t xml:space="preserve">. </w:t>
      </w:r>
    </w:p>
    <w:p w:rsidR="007A24A0" w:rsidRPr="000B24C1" w:rsidRDefault="007A24A0" w:rsidP="00EC0ACC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>El</w:t>
      </w:r>
      <w:r w:rsidR="008A72A7" w:rsidRPr="000B24C1">
        <w:rPr>
          <w:rFonts w:ascii="Comic Sans MS" w:hAnsi="Comic Sans MS"/>
          <w:sz w:val="24"/>
          <w:szCs w:val="24"/>
        </w:rPr>
        <w:t xml:space="preserve"> alcalde de Madrid, Tadeo Bravo de Rivero, consideró oportuno tener un cuadro del Rey José I Bonaparte y se lo encargó a su amigo Goya.</w:t>
      </w:r>
      <w:r w:rsidRPr="000B24C1">
        <w:rPr>
          <w:rFonts w:ascii="Comic Sans MS" w:hAnsi="Comic Sans MS"/>
          <w:sz w:val="24"/>
          <w:szCs w:val="24"/>
        </w:rPr>
        <w:t xml:space="preserve"> </w:t>
      </w:r>
    </w:p>
    <w:p w:rsidR="008106E2" w:rsidRPr="000B24C1" w:rsidRDefault="00542F71" w:rsidP="00EC0ACC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 xml:space="preserve">Cuando </w:t>
      </w:r>
      <w:r w:rsidR="007A24A0" w:rsidRPr="000B24C1">
        <w:rPr>
          <w:rFonts w:ascii="Comic Sans MS" w:hAnsi="Comic Sans MS"/>
          <w:sz w:val="24"/>
          <w:szCs w:val="24"/>
        </w:rPr>
        <w:t xml:space="preserve"> el ejérci</w:t>
      </w:r>
      <w:r w:rsidRPr="000B24C1">
        <w:rPr>
          <w:rFonts w:ascii="Comic Sans MS" w:hAnsi="Comic Sans MS"/>
          <w:sz w:val="24"/>
          <w:szCs w:val="24"/>
        </w:rPr>
        <w:t xml:space="preserve">to francés abandonó la capital, </w:t>
      </w:r>
      <w:r w:rsidR="007A24A0" w:rsidRPr="000B24C1">
        <w:rPr>
          <w:rFonts w:ascii="Comic Sans MS" w:hAnsi="Comic Sans MS"/>
          <w:sz w:val="24"/>
          <w:szCs w:val="24"/>
        </w:rPr>
        <w:t xml:space="preserve"> el Ayuntamiento decidió borrar la figura del soberano francés para incluir en su lugar la palabra «Constitución». Pero, meses después, José I volvió </w:t>
      </w:r>
      <w:r w:rsidRPr="000B24C1">
        <w:rPr>
          <w:rFonts w:ascii="Comic Sans MS" w:hAnsi="Comic Sans MS"/>
          <w:sz w:val="24"/>
          <w:szCs w:val="24"/>
        </w:rPr>
        <w:t xml:space="preserve"> a Madrid </w:t>
      </w:r>
      <w:r w:rsidR="007A24A0" w:rsidRPr="000B24C1">
        <w:rPr>
          <w:rFonts w:ascii="Comic Sans MS" w:hAnsi="Comic Sans MS"/>
          <w:sz w:val="24"/>
          <w:szCs w:val="24"/>
        </w:rPr>
        <w:t xml:space="preserve">y Goya </w:t>
      </w:r>
      <w:r w:rsidRPr="000B24C1">
        <w:rPr>
          <w:rFonts w:ascii="Comic Sans MS" w:hAnsi="Comic Sans MS"/>
          <w:sz w:val="24"/>
          <w:szCs w:val="24"/>
        </w:rPr>
        <w:t xml:space="preserve">pintó </w:t>
      </w:r>
      <w:r w:rsidR="007A24A0" w:rsidRPr="000B24C1">
        <w:rPr>
          <w:rFonts w:ascii="Comic Sans MS" w:hAnsi="Comic Sans MS"/>
          <w:sz w:val="24"/>
          <w:szCs w:val="24"/>
        </w:rPr>
        <w:t xml:space="preserve"> </w:t>
      </w:r>
      <w:r w:rsidRPr="000B24C1">
        <w:rPr>
          <w:rFonts w:ascii="Comic Sans MS" w:hAnsi="Comic Sans MS"/>
          <w:sz w:val="24"/>
          <w:szCs w:val="24"/>
        </w:rPr>
        <w:t xml:space="preserve">otra vez </w:t>
      </w:r>
      <w:r w:rsidR="007A24A0" w:rsidRPr="000B24C1">
        <w:rPr>
          <w:rFonts w:ascii="Comic Sans MS" w:hAnsi="Comic Sans MS"/>
          <w:sz w:val="24"/>
          <w:szCs w:val="24"/>
        </w:rPr>
        <w:t xml:space="preserve">el retrato del </w:t>
      </w:r>
      <w:r w:rsidR="008106E2" w:rsidRPr="000B24C1">
        <w:rPr>
          <w:rFonts w:ascii="Comic Sans MS" w:hAnsi="Comic Sans MS"/>
          <w:sz w:val="24"/>
          <w:szCs w:val="24"/>
        </w:rPr>
        <w:t>rey.</w:t>
      </w:r>
    </w:p>
    <w:p w:rsidR="005F53DE" w:rsidRPr="000B24C1" w:rsidRDefault="008106E2" w:rsidP="000B24C1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>En 1815</w:t>
      </w:r>
      <w:r w:rsidR="00B90132" w:rsidRPr="000B24C1">
        <w:rPr>
          <w:rFonts w:ascii="Comic Sans MS" w:hAnsi="Comic Sans MS"/>
          <w:sz w:val="24"/>
          <w:szCs w:val="24"/>
        </w:rPr>
        <w:t xml:space="preserve">, al acabar la guerra, Goya </w:t>
      </w:r>
      <w:r w:rsidRPr="000B24C1">
        <w:rPr>
          <w:rFonts w:ascii="Comic Sans MS" w:hAnsi="Comic Sans MS"/>
          <w:sz w:val="24"/>
          <w:szCs w:val="24"/>
        </w:rPr>
        <w:t xml:space="preserve"> sustituyó </w:t>
      </w:r>
      <w:r w:rsidR="00B90132" w:rsidRPr="000B24C1">
        <w:rPr>
          <w:rFonts w:ascii="Comic Sans MS" w:hAnsi="Comic Sans MS"/>
          <w:sz w:val="24"/>
          <w:szCs w:val="24"/>
        </w:rPr>
        <w:t xml:space="preserve">“Constitución” </w:t>
      </w:r>
      <w:r w:rsidRPr="000B24C1">
        <w:rPr>
          <w:rFonts w:ascii="Comic Sans MS" w:hAnsi="Comic Sans MS"/>
          <w:sz w:val="24"/>
          <w:szCs w:val="24"/>
        </w:rPr>
        <w:t xml:space="preserve">por el retrato de </w:t>
      </w:r>
      <w:hyperlink r:id="rId6" w:history="1">
        <w:r w:rsidRPr="000B24C1">
          <w:rPr>
            <w:rFonts w:ascii="Comic Sans MS" w:hAnsi="Comic Sans MS"/>
            <w:sz w:val="24"/>
            <w:szCs w:val="24"/>
          </w:rPr>
          <w:t>Fernando VII</w:t>
        </w:r>
      </w:hyperlink>
      <w:r w:rsidR="005F53DE" w:rsidRPr="000B24C1">
        <w:rPr>
          <w:rFonts w:ascii="Comic Sans MS" w:hAnsi="Comic Sans MS"/>
          <w:sz w:val="24"/>
          <w:szCs w:val="24"/>
        </w:rPr>
        <w:t xml:space="preserve">, porque se había restablecido el </w:t>
      </w:r>
      <w:r w:rsidR="000B24C1" w:rsidRPr="000B24C1">
        <w:rPr>
          <w:rFonts w:ascii="Comic Sans MS" w:hAnsi="Comic Sans MS"/>
          <w:sz w:val="24"/>
          <w:szCs w:val="24"/>
        </w:rPr>
        <w:t>absolutismo</w:t>
      </w:r>
      <w:r w:rsidR="000B24C1">
        <w:rPr>
          <w:rFonts w:ascii="Comic Sans MS" w:hAnsi="Comic Sans MS"/>
          <w:sz w:val="24"/>
          <w:szCs w:val="24"/>
        </w:rPr>
        <w:t>.</w:t>
      </w:r>
    </w:p>
    <w:p w:rsidR="00EC0ACC" w:rsidRPr="000B24C1" w:rsidRDefault="00B90132" w:rsidP="000B24C1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>E</w:t>
      </w:r>
      <w:r w:rsidR="008106E2" w:rsidRPr="000B24C1">
        <w:rPr>
          <w:rFonts w:ascii="Comic Sans MS" w:hAnsi="Comic Sans MS"/>
          <w:sz w:val="24"/>
          <w:szCs w:val="24"/>
        </w:rPr>
        <w:t>n 1820</w:t>
      </w:r>
      <w:r w:rsidR="000B24C1">
        <w:rPr>
          <w:rFonts w:ascii="Comic Sans MS" w:hAnsi="Comic Sans MS"/>
          <w:sz w:val="24"/>
          <w:szCs w:val="24"/>
        </w:rPr>
        <w:t>, durante el Trienio L</w:t>
      </w:r>
      <w:r w:rsidRPr="000B24C1">
        <w:rPr>
          <w:rFonts w:ascii="Comic Sans MS" w:hAnsi="Comic Sans MS"/>
          <w:sz w:val="24"/>
          <w:szCs w:val="24"/>
        </w:rPr>
        <w:t>iberal,</w:t>
      </w:r>
      <w:r w:rsidR="008106E2" w:rsidRPr="000B24C1">
        <w:rPr>
          <w:rFonts w:ascii="Comic Sans MS" w:hAnsi="Comic Sans MS"/>
          <w:sz w:val="24"/>
          <w:szCs w:val="24"/>
        </w:rPr>
        <w:t xml:space="preserve"> la palabra </w:t>
      </w:r>
      <w:r w:rsidRPr="000B24C1">
        <w:rPr>
          <w:rFonts w:ascii="Comic Sans MS" w:hAnsi="Comic Sans MS"/>
          <w:sz w:val="24"/>
          <w:szCs w:val="24"/>
        </w:rPr>
        <w:t>“</w:t>
      </w:r>
      <w:r w:rsidR="008106E2" w:rsidRPr="000B24C1">
        <w:rPr>
          <w:rFonts w:ascii="Comic Sans MS" w:hAnsi="Comic Sans MS"/>
          <w:sz w:val="24"/>
          <w:szCs w:val="24"/>
        </w:rPr>
        <w:t>Constitución</w:t>
      </w:r>
      <w:r w:rsidRPr="000B24C1">
        <w:rPr>
          <w:rFonts w:ascii="Comic Sans MS" w:hAnsi="Comic Sans MS"/>
          <w:sz w:val="24"/>
          <w:szCs w:val="24"/>
        </w:rPr>
        <w:t>”</w:t>
      </w:r>
      <w:r w:rsidR="005F53DE" w:rsidRPr="000B24C1">
        <w:rPr>
          <w:rFonts w:ascii="Comic Sans MS" w:hAnsi="Comic Sans MS"/>
          <w:sz w:val="24"/>
          <w:szCs w:val="24"/>
        </w:rPr>
        <w:t xml:space="preserve"> sustituye la cabeza de </w:t>
      </w:r>
      <w:r w:rsidR="000B24C1" w:rsidRPr="000B24C1">
        <w:rPr>
          <w:rFonts w:ascii="Comic Sans MS" w:hAnsi="Comic Sans MS"/>
          <w:sz w:val="24"/>
          <w:szCs w:val="24"/>
        </w:rPr>
        <w:t>Fernando</w:t>
      </w:r>
      <w:r w:rsidR="005F53DE" w:rsidRPr="000B24C1">
        <w:rPr>
          <w:rFonts w:ascii="Comic Sans MS" w:hAnsi="Comic Sans MS"/>
          <w:sz w:val="24"/>
          <w:szCs w:val="24"/>
        </w:rPr>
        <w:t xml:space="preserve"> VII, hasta 1823, que se</w:t>
      </w:r>
      <w:r w:rsidR="000B24C1">
        <w:rPr>
          <w:rFonts w:ascii="Comic Sans MS" w:hAnsi="Comic Sans MS"/>
          <w:sz w:val="24"/>
          <w:szCs w:val="24"/>
        </w:rPr>
        <w:t xml:space="preserve"> restablece el absolutismo y el</w:t>
      </w:r>
      <w:r w:rsidR="000B24C1" w:rsidRPr="000B24C1">
        <w:rPr>
          <w:rFonts w:ascii="Comic Sans MS" w:hAnsi="Comic Sans MS"/>
          <w:sz w:val="24"/>
          <w:szCs w:val="24"/>
        </w:rPr>
        <w:t xml:space="preserve"> rey</w:t>
      </w:r>
      <w:r w:rsidR="005F53DE" w:rsidRPr="000B24C1">
        <w:rPr>
          <w:rFonts w:ascii="Comic Sans MS" w:hAnsi="Comic Sans MS"/>
          <w:sz w:val="24"/>
          <w:szCs w:val="24"/>
        </w:rPr>
        <w:t xml:space="preserve"> vuelve al medallón</w:t>
      </w:r>
      <w:r w:rsidR="00EC0ACC" w:rsidRPr="000B24C1">
        <w:rPr>
          <w:rFonts w:ascii="Comic Sans MS" w:hAnsi="Comic Sans MS"/>
          <w:sz w:val="24"/>
          <w:szCs w:val="24"/>
        </w:rPr>
        <w:t>, pero ahora ya no fue Goya el pintor</w:t>
      </w:r>
      <w:r w:rsidR="005F53DE" w:rsidRPr="000B24C1">
        <w:rPr>
          <w:rFonts w:ascii="Comic Sans MS" w:hAnsi="Comic Sans MS"/>
          <w:sz w:val="24"/>
          <w:szCs w:val="24"/>
        </w:rPr>
        <w:t>.</w:t>
      </w:r>
      <w:r w:rsidR="000B24C1">
        <w:rPr>
          <w:rFonts w:ascii="Comic Sans MS" w:hAnsi="Comic Sans MS"/>
          <w:sz w:val="24"/>
          <w:szCs w:val="24"/>
        </w:rPr>
        <w:t xml:space="preserve"> </w:t>
      </w:r>
      <w:r w:rsidR="00EC0ACC" w:rsidRPr="000B24C1">
        <w:rPr>
          <w:rFonts w:ascii="Comic Sans MS" w:hAnsi="Comic Sans MS"/>
          <w:sz w:val="24"/>
          <w:szCs w:val="24"/>
        </w:rPr>
        <w:t xml:space="preserve">En </w:t>
      </w:r>
      <w:hyperlink r:id="rId7" w:tooltip="1843" w:history="1">
        <w:r w:rsidR="00EC0ACC" w:rsidRPr="000B24C1">
          <w:rPr>
            <w:rStyle w:val="Hipervnculo"/>
            <w:rFonts w:ascii="Comic Sans MS" w:hAnsi="Comic Sans MS"/>
            <w:color w:val="auto"/>
            <w:sz w:val="24"/>
            <w:szCs w:val="24"/>
            <w:u w:val="none"/>
          </w:rPr>
          <w:t>1843</w:t>
        </w:r>
      </w:hyperlink>
      <w:r w:rsidR="00EC0ACC" w:rsidRPr="000B24C1">
        <w:rPr>
          <w:rFonts w:ascii="Comic Sans MS" w:hAnsi="Comic Sans MS"/>
          <w:sz w:val="24"/>
          <w:szCs w:val="24"/>
        </w:rPr>
        <w:t xml:space="preserve"> fue borrado para sustituirlo por un dibujo del libro de la </w:t>
      </w:r>
      <w:hyperlink r:id="rId8" w:tooltip="Constitución de Cádiz" w:history="1">
        <w:r w:rsidR="00EC0ACC" w:rsidRPr="000B24C1">
          <w:rPr>
            <w:rStyle w:val="Hipervnculo"/>
            <w:rFonts w:ascii="Comic Sans MS" w:hAnsi="Comic Sans MS"/>
            <w:color w:val="auto"/>
            <w:sz w:val="24"/>
            <w:szCs w:val="24"/>
            <w:u w:val="none"/>
          </w:rPr>
          <w:t>Constitución de Cádiz</w:t>
        </w:r>
      </w:hyperlink>
      <w:r w:rsidR="00EC0ACC" w:rsidRPr="000B24C1">
        <w:rPr>
          <w:rFonts w:ascii="Comic Sans MS" w:hAnsi="Comic Sans MS"/>
          <w:sz w:val="24"/>
          <w:szCs w:val="24"/>
        </w:rPr>
        <w:t xml:space="preserve"> («La Pepa»).</w:t>
      </w:r>
    </w:p>
    <w:p w:rsidR="00EC0ACC" w:rsidRDefault="005F53DE" w:rsidP="000B24C1">
      <w:pPr>
        <w:jc w:val="both"/>
        <w:rPr>
          <w:rFonts w:ascii="Comic Sans MS" w:hAnsi="Comic Sans MS"/>
          <w:sz w:val="24"/>
          <w:szCs w:val="24"/>
        </w:rPr>
      </w:pPr>
      <w:r w:rsidRPr="000B24C1">
        <w:rPr>
          <w:rFonts w:ascii="Comic Sans MS" w:hAnsi="Comic Sans MS"/>
          <w:sz w:val="24"/>
          <w:szCs w:val="24"/>
        </w:rPr>
        <w:t>En</w:t>
      </w:r>
      <w:r w:rsidR="008106E2" w:rsidRPr="000B24C1">
        <w:rPr>
          <w:rFonts w:ascii="Comic Sans MS" w:hAnsi="Comic Sans MS"/>
          <w:sz w:val="24"/>
          <w:szCs w:val="24"/>
        </w:rPr>
        <w:t xml:space="preserve"> 1872</w:t>
      </w:r>
      <w:r w:rsidR="00EC0ACC" w:rsidRPr="000B24C1">
        <w:rPr>
          <w:rFonts w:ascii="Comic Sans MS" w:hAnsi="Comic Sans MS"/>
          <w:sz w:val="24"/>
          <w:szCs w:val="24"/>
        </w:rPr>
        <w:t xml:space="preserve">, el alcalde de Madrid, el liberal </w:t>
      </w:r>
      <w:hyperlink r:id="rId9" w:tooltip="Marqués de Sardoal" w:history="1">
        <w:r w:rsidR="00EC0ACC" w:rsidRPr="000B24C1">
          <w:rPr>
            <w:rStyle w:val="Hipervnculo"/>
            <w:rFonts w:ascii="Comic Sans MS" w:hAnsi="Comic Sans MS"/>
            <w:color w:val="auto"/>
            <w:sz w:val="24"/>
            <w:szCs w:val="24"/>
            <w:u w:val="none"/>
          </w:rPr>
          <w:t xml:space="preserve">Marqués de </w:t>
        </w:r>
        <w:proofErr w:type="spellStart"/>
        <w:r w:rsidR="00EC0ACC" w:rsidRPr="000B24C1">
          <w:rPr>
            <w:rStyle w:val="Hipervnculo"/>
            <w:rFonts w:ascii="Comic Sans MS" w:hAnsi="Comic Sans MS"/>
            <w:color w:val="auto"/>
            <w:sz w:val="24"/>
            <w:szCs w:val="24"/>
            <w:u w:val="none"/>
          </w:rPr>
          <w:t>Sardoal</w:t>
        </w:r>
        <w:proofErr w:type="spellEnd"/>
      </w:hyperlink>
      <w:r w:rsidR="00EC0ACC" w:rsidRPr="000B24C1">
        <w:rPr>
          <w:rFonts w:ascii="Comic Sans MS" w:hAnsi="Comic Sans MS"/>
          <w:sz w:val="24"/>
          <w:szCs w:val="24"/>
        </w:rPr>
        <w:t>, ordenó que borrasen los repintes anteriores y que se pusiera en el cuadro un letrero alusivo al Dos de Mayo, según dijo el propio alcalde, «al ser un hecho histórico genérico no está sujeto a las opiniones cambiantes de los hombres».</w:t>
      </w:r>
    </w:p>
    <w:p w:rsidR="000B24C1" w:rsidRDefault="000B24C1" w:rsidP="000B24C1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B24C1">
        <w:rPr>
          <w:rFonts w:ascii="Comic Sans MS" w:hAnsi="Comic Sans MS"/>
          <w:sz w:val="24"/>
          <w:szCs w:val="24"/>
          <w:u w:val="single"/>
        </w:rPr>
        <w:t>Fuentes documentales</w:t>
      </w:r>
    </w:p>
    <w:p w:rsidR="000B24C1" w:rsidRPr="002F6CFD" w:rsidRDefault="000B24C1" w:rsidP="000B24C1">
      <w:pPr>
        <w:jc w:val="both"/>
        <w:rPr>
          <w:rStyle w:val="CitaHTML"/>
          <w:rFonts w:ascii="Comic Sans MS" w:hAnsi="Comic Sans MS" w:cs="Arial"/>
          <w:color w:val="000000" w:themeColor="text1"/>
        </w:rPr>
      </w:pPr>
      <w:hyperlink r:id="rId10" w:history="1">
        <w:r w:rsidRPr="002F6CFD">
          <w:rPr>
            <w:rStyle w:val="Hipervnculo"/>
            <w:rFonts w:ascii="Comic Sans MS" w:hAnsi="Comic Sans MS" w:cs="Arial"/>
            <w:color w:val="000000" w:themeColor="text1"/>
            <w:u w:val="none"/>
          </w:rPr>
          <w:t>www.artehistoria.jcyl.es/v2/obras/</w:t>
        </w:r>
      </w:hyperlink>
    </w:p>
    <w:p w:rsidR="000B24C1" w:rsidRPr="002F6CFD" w:rsidRDefault="000B24C1" w:rsidP="000B24C1">
      <w:pPr>
        <w:jc w:val="both"/>
        <w:rPr>
          <w:rFonts w:ascii="Comic Sans MS" w:hAnsi="Comic Sans MS" w:cs="Arial"/>
          <w:b/>
          <w:bCs/>
          <w:i/>
          <w:iCs/>
          <w:color w:val="000000" w:themeColor="text1"/>
        </w:rPr>
      </w:pPr>
      <w:r w:rsidRPr="002F6CFD">
        <w:rPr>
          <w:rStyle w:val="CitaHTML"/>
          <w:rFonts w:ascii="Comic Sans MS" w:hAnsi="Comic Sans MS" w:cs="Arial"/>
          <w:i w:val="0"/>
          <w:color w:val="000000" w:themeColor="text1"/>
        </w:rPr>
        <w:t>wikipedia.org/wiki/</w:t>
      </w:r>
      <w:proofErr w:type="spellStart"/>
      <w:r w:rsidRPr="002F6CFD">
        <w:rPr>
          <w:rStyle w:val="CitaHTML"/>
          <w:rFonts w:ascii="Comic Sans MS" w:hAnsi="Comic Sans MS" w:cs="Arial"/>
          <w:b/>
          <w:bCs/>
          <w:i w:val="0"/>
          <w:color w:val="000000" w:themeColor="text1"/>
        </w:rPr>
        <w:t>Alegoría_de_la_villa_de_Madrid</w:t>
      </w:r>
      <w:proofErr w:type="spellEnd"/>
    </w:p>
    <w:sectPr w:rsidR="000B24C1" w:rsidRPr="002F6CFD" w:rsidSect="00AF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A24A0"/>
    <w:rsid w:val="000B24C1"/>
    <w:rsid w:val="002F6CFD"/>
    <w:rsid w:val="00542F71"/>
    <w:rsid w:val="005F53DE"/>
    <w:rsid w:val="00602D23"/>
    <w:rsid w:val="007A24A0"/>
    <w:rsid w:val="008106E2"/>
    <w:rsid w:val="008A72A7"/>
    <w:rsid w:val="00913DBF"/>
    <w:rsid w:val="00AF240C"/>
    <w:rsid w:val="00B90132"/>
    <w:rsid w:val="00EC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4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24A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0B24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stituci%C3%B3n_de_C%C3%A1d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18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ehistoria.jcyl.es/v2/personajes/5597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rtehistoria.jcyl.es/v2/obras/" TargetMode="External"/><Relationship Id="rId4" Type="http://schemas.openxmlformats.org/officeDocument/2006/relationships/hyperlink" Target="http://upload.wikimedia.org/wikipedia/commons/5/59/Alegor%C3%ADa_de_la_villa_de_Madrid.JPG" TargetMode="External"/><Relationship Id="rId9" Type="http://schemas.openxmlformats.org/officeDocument/2006/relationships/hyperlink" Target="http://es.wikipedia.org/wiki/Marqu%C3%A9s_de_Sardo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2014-05-08T20:27:00Z</dcterms:created>
  <dcterms:modified xsi:type="dcterms:W3CDTF">2014-05-08T20:27:00Z</dcterms:modified>
</cp:coreProperties>
</file>