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9D" w:rsidRDefault="0069379D" w:rsidP="0069379D">
      <w:pPr>
        <w:pStyle w:val="NormalWeb"/>
        <w:spacing w:before="0" w:beforeAutospacing="0" w:after="0" w:afterAutospacing="0"/>
        <w:jc w:val="center"/>
        <w:rPr>
          <w:rFonts w:ascii="Arial" w:eastAsiaTheme="minorEastAsia" w:hAnsi="Arial" w:cs="Arial"/>
          <w:b/>
          <w:color w:val="000000" w:themeColor="text1"/>
          <w:kern w:val="24"/>
          <w:u w:val="single"/>
        </w:rPr>
      </w:pPr>
    </w:p>
    <w:p w:rsidR="0069379D" w:rsidRDefault="0069379D" w:rsidP="0069379D">
      <w:pPr>
        <w:pStyle w:val="NormalWeb"/>
        <w:spacing w:before="0" w:beforeAutospacing="0" w:after="0" w:afterAutospacing="0"/>
        <w:jc w:val="center"/>
        <w:rPr>
          <w:rFonts w:ascii="Arial" w:eastAsiaTheme="minorEastAsia" w:hAnsi="Arial" w:cs="Arial"/>
          <w:b/>
          <w:color w:val="000000" w:themeColor="text1"/>
          <w:kern w:val="24"/>
          <w:u w:val="single"/>
        </w:rPr>
      </w:pPr>
      <w:r w:rsidRPr="0069379D">
        <w:rPr>
          <w:rFonts w:ascii="Arial" w:eastAsiaTheme="minorEastAsia" w:hAnsi="Arial" w:cs="Arial"/>
          <w:b/>
          <w:color w:val="000000" w:themeColor="text1"/>
          <w:kern w:val="24"/>
          <w:u w:val="single"/>
        </w:rPr>
        <w:t>UNIDAD 3. TEXTOS PARA PROFUNDIZAR Y COMENTAR</w:t>
      </w:r>
    </w:p>
    <w:p w:rsidR="0069379D" w:rsidRPr="0069379D" w:rsidRDefault="0069379D" w:rsidP="0069379D">
      <w:pPr>
        <w:pStyle w:val="NormalWeb"/>
        <w:spacing w:before="0" w:beforeAutospacing="0" w:after="0" w:afterAutospacing="0"/>
        <w:jc w:val="center"/>
        <w:rPr>
          <w:rFonts w:ascii="Arial" w:eastAsiaTheme="minorEastAsia" w:hAnsi="Arial" w:cs="Arial"/>
          <w:b/>
          <w:color w:val="000000" w:themeColor="text1"/>
          <w:kern w:val="24"/>
          <w:u w:val="single"/>
        </w:rPr>
      </w:pPr>
    </w:p>
    <w:p w:rsidR="0069379D" w:rsidRPr="0069379D" w:rsidRDefault="0069379D" w:rsidP="0069379D">
      <w:pPr>
        <w:pStyle w:val="NormalWeb"/>
        <w:spacing w:before="0" w:beforeAutospacing="0" w:after="0" w:afterAutospacing="0"/>
        <w:jc w:val="both"/>
        <w:rPr>
          <w:rFonts w:ascii="Arial" w:hAnsi="Arial" w:cs="Arial"/>
        </w:rPr>
      </w:pPr>
      <w:r>
        <w:rPr>
          <w:rFonts w:ascii="Arial" w:eastAsiaTheme="minorEastAsia" w:hAnsi="Arial" w:cs="Arial"/>
          <w:b/>
          <w:color w:val="000000" w:themeColor="text1"/>
          <w:kern w:val="24"/>
        </w:rPr>
        <w:t xml:space="preserve">Texto </w:t>
      </w:r>
      <w:r w:rsidRPr="0069379D">
        <w:rPr>
          <w:rFonts w:ascii="Arial" w:eastAsiaTheme="minorEastAsia" w:hAnsi="Arial" w:cs="Arial"/>
          <w:b/>
          <w:color w:val="000000" w:themeColor="text1"/>
          <w:kern w:val="24"/>
        </w:rPr>
        <w:t>1.-</w:t>
      </w:r>
      <w:r>
        <w:rPr>
          <w:rFonts w:ascii="Arial" w:eastAsiaTheme="minorEastAsia" w:hAnsi="Arial" w:cs="Arial"/>
          <w:color w:val="000000" w:themeColor="text1"/>
          <w:kern w:val="24"/>
        </w:rPr>
        <w:t xml:space="preserve"> </w:t>
      </w:r>
      <w:r w:rsidRPr="0069379D">
        <w:rPr>
          <w:rFonts w:ascii="Arial" w:eastAsiaTheme="minorEastAsia" w:hAnsi="Arial" w:cs="Arial"/>
          <w:color w:val="000000" w:themeColor="text1"/>
          <w:kern w:val="24"/>
        </w:rPr>
        <w:t xml:space="preserve">“Consideramos evidentes por sí mismas las siguientes verdades: todos los hombres han sido creados iguales; el creador les ha concedido ciertos derechos inalienables; entre esos derechos se cuentan: la vida, la libertad y la búsqueda de la felicidad. Los gobiernos son establecidos entre los hombres para garantizar esos derechos y su justo poder </w:t>
      </w:r>
      <w:proofErr w:type="spellStart"/>
      <w:r w:rsidRPr="0069379D">
        <w:rPr>
          <w:rFonts w:ascii="Arial" w:eastAsiaTheme="minorEastAsia" w:hAnsi="Arial" w:cs="Arial"/>
          <w:color w:val="000000" w:themeColor="text1"/>
          <w:kern w:val="24"/>
        </w:rPr>
        <w:t>emana</w:t>
      </w:r>
      <w:proofErr w:type="spellEnd"/>
      <w:r w:rsidRPr="0069379D">
        <w:rPr>
          <w:rFonts w:ascii="Arial" w:eastAsiaTheme="minorEastAsia" w:hAnsi="Arial" w:cs="Arial"/>
          <w:color w:val="000000" w:themeColor="text1"/>
          <w:kern w:val="24"/>
        </w:rPr>
        <w:t xml:space="preserve"> del consentimiento de los gobernados. Cada vez que una forma de gobierno se convierte en destructora de ese fin, el pueblo tiene derecho a cambiarla o suprimirla, y a elegir un nuevo gobierno que se funde en dichos principios, y organizar sus poderes en la forma que a su juicio sea la más adecuada para alcanzar la seguridad y la felicidad. (...).</w:t>
      </w:r>
      <w:r w:rsidRPr="0069379D">
        <w:rPr>
          <w:rFonts w:ascii="Arial" w:eastAsiaTheme="minorEastAsia" w:hAnsi="Arial" w:cs="Arial"/>
          <w:color w:val="000000" w:themeColor="text1"/>
          <w:kern w:val="24"/>
        </w:rPr>
        <w:br/>
        <w:t xml:space="preserve">Cuando una larga serie de abusos y </w:t>
      </w:r>
      <w:proofErr w:type="gramStart"/>
      <w:r w:rsidRPr="0069379D">
        <w:rPr>
          <w:rFonts w:ascii="Arial" w:eastAsiaTheme="minorEastAsia" w:hAnsi="Arial" w:cs="Arial"/>
          <w:color w:val="000000" w:themeColor="text1"/>
          <w:kern w:val="24"/>
        </w:rPr>
        <w:t>usurpaciones ,</w:t>
      </w:r>
      <w:proofErr w:type="gramEnd"/>
      <w:r w:rsidRPr="0069379D">
        <w:rPr>
          <w:rFonts w:ascii="Arial" w:eastAsiaTheme="minorEastAsia" w:hAnsi="Arial" w:cs="Arial"/>
          <w:color w:val="000000" w:themeColor="text1"/>
          <w:kern w:val="24"/>
        </w:rPr>
        <w:t xml:space="preserve"> dirigida invariablemente al mismo objetivo, demuestra el designio de someter al pueblo a un despotismo absoluto, tiene el pueblo el derecho, tiene el deber de derrocar ese gobierno y establecer nuevas garantías para su futura seguridad (...).</w:t>
      </w:r>
      <w:r w:rsidRPr="0069379D">
        <w:rPr>
          <w:rFonts w:ascii="Arial" w:eastAsiaTheme="minorEastAsia" w:hAnsi="Arial" w:cs="Arial"/>
          <w:color w:val="000000" w:themeColor="text1"/>
          <w:kern w:val="24"/>
        </w:rPr>
        <w:br/>
        <w:t xml:space="preserve">Nosotros, los representantes de los Estados Unidos de América, reunidos en Congreso general (...) en el nombre y por autoridad del pueblo, solemnemente </w:t>
      </w:r>
      <w:bookmarkStart w:id="0" w:name="_GoBack"/>
      <w:bookmarkEnd w:id="0"/>
      <w:r w:rsidRPr="0069379D">
        <w:rPr>
          <w:rFonts w:ascii="Arial" w:eastAsiaTheme="minorEastAsia" w:hAnsi="Arial" w:cs="Arial"/>
          <w:color w:val="000000" w:themeColor="text1"/>
          <w:kern w:val="24"/>
        </w:rPr>
        <w:t>publicamos y declaramos que estas colonias son y de derecho deben ser Estados Libres e Independientes; que se consideran libres de toda unión con la Corona británica.”</w:t>
      </w:r>
      <w:r w:rsidRPr="0069379D">
        <w:rPr>
          <w:rFonts w:ascii="Arial" w:eastAsiaTheme="minorEastAsia" w:hAnsi="Arial" w:cs="Arial"/>
          <w:color w:val="000000" w:themeColor="text1"/>
          <w:kern w:val="24"/>
        </w:rPr>
        <w:br/>
      </w:r>
      <w:r w:rsidRPr="0069379D">
        <w:rPr>
          <w:rFonts w:ascii="Arial" w:eastAsiaTheme="minorEastAsia" w:hAnsi="Arial" w:cs="Arial"/>
          <w:color w:val="000000" w:themeColor="text1"/>
          <w:kern w:val="24"/>
        </w:rPr>
        <w:br/>
      </w:r>
      <w:r w:rsidRPr="0069379D">
        <w:rPr>
          <w:rFonts w:ascii="Arial" w:eastAsiaTheme="minorEastAsia" w:hAnsi="Arial" w:cs="Arial"/>
          <w:b/>
          <w:bCs/>
          <w:color w:val="000000" w:themeColor="text1"/>
          <w:kern w:val="24"/>
        </w:rPr>
        <w:t xml:space="preserve">Declaración de Independencia de los Estados Unidos de América. </w:t>
      </w:r>
    </w:p>
    <w:p w:rsidR="0069379D" w:rsidRPr="0069379D" w:rsidRDefault="0069379D" w:rsidP="0069379D">
      <w:pPr>
        <w:pStyle w:val="NormalWeb"/>
        <w:spacing w:before="0" w:beforeAutospacing="0" w:after="0" w:afterAutospacing="0"/>
        <w:jc w:val="both"/>
        <w:rPr>
          <w:rFonts w:ascii="Arial" w:eastAsiaTheme="minorEastAsia" w:hAnsi="Arial" w:cs="Arial"/>
          <w:b/>
          <w:bCs/>
          <w:color w:val="000000" w:themeColor="text1"/>
          <w:kern w:val="24"/>
        </w:rPr>
      </w:pPr>
      <w:r w:rsidRPr="0069379D">
        <w:rPr>
          <w:rFonts w:ascii="Arial" w:eastAsiaTheme="minorEastAsia" w:hAnsi="Arial" w:cs="Arial"/>
          <w:b/>
          <w:bCs/>
          <w:color w:val="000000" w:themeColor="text1"/>
          <w:kern w:val="24"/>
        </w:rPr>
        <w:t>Jefferson, 1776.</w:t>
      </w:r>
    </w:p>
    <w:p w:rsidR="0069379D" w:rsidRPr="0069379D" w:rsidRDefault="0069379D" w:rsidP="0069379D">
      <w:pPr>
        <w:pStyle w:val="NormalWeb"/>
        <w:spacing w:before="0" w:beforeAutospacing="0" w:after="0" w:afterAutospacing="0"/>
        <w:jc w:val="center"/>
        <w:rPr>
          <w:rFonts w:ascii="Arial" w:eastAsiaTheme="minorEastAsia" w:hAnsi="Arial" w:cs="Arial"/>
          <w:b/>
          <w:bCs/>
          <w:color w:val="000000" w:themeColor="text1"/>
          <w:kern w:val="24"/>
        </w:rPr>
      </w:pPr>
      <w:r w:rsidRPr="0069379D">
        <w:rPr>
          <w:rFonts w:ascii="Arial" w:eastAsiaTheme="minorEastAsia" w:hAnsi="Arial" w:cs="Arial"/>
          <w:b/>
          <w:bCs/>
          <w:color w:val="000000" w:themeColor="text1"/>
          <w:kern w:val="24"/>
        </w:rPr>
        <w:t>……………………………………...................................................</w:t>
      </w:r>
    </w:p>
    <w:p w:rsidR="0069379D" w:rsidRPr="0069379D" w:rsidRDefault="0069379D" w:rsidP="0069379D">
      <w:pPr>
        <w:pStyle w:val="NormalWeb"/>
        <w:spacing w:before="0" w:beforeAutospacing="0" w:after="0" w:afterAutospacing="0"/>
        <w:jc w:val="center"/>
        <w:rPr>
          <w:rFonts w:ascii="Arial" w:eastAsiaTheme="minorEastAsia" w:hAnsi="Arial" w:cs="Arial"/>
          <w:b/>
          <w:bCs/>
          <w:color w:val="000000" w:themeColor="text1"/>
          <w:kern w:val="24"/>
        </w:rPr>
      </w:pPr>
    </w:p>
    <w:p w:rsidR="0069379D" w:rsidRPr="0069379D" w:rsidRDefault="0069379D" w:rsidP="0069379D">
      <w:pPr>
        <w:pStyle w:val="NormalWeb"/>
        <w:spacing w:before="0" w:beforeAutospacing="0" w:after="0" w:afterAutospacing="0"/>
        <w:jc w:val="both"/>
        <w:rPr>
          <w:rFonts w:ascii="Arial" w:hAnsi="Arial" w:cs="Arial"/>
          <w:b/>
        </w:rPr>
      </w:pPr>
    </w:p>
    <w:p w:rsidR="0069379D" w:rsidRPr="0069379D" w:rsidRDefault="0069379D" w:rsidP="0069379D">
      <w:pPr>
        <w:pStyle w:val="NormalWeb"/>
        <w:spacing w:before="0" w:beforeAutospacing="0" w:after="0" w:afterAutospacing="0"/>
        <w:jc w:val="both"/>
        <w:rPr>
          <w:rFonts w:ascii="Arial" w:hAnsi="Arial" w:cs="Arial"/>
        </w:rPr>
      </w:pPr>
      <w:r>
        <w:rPr>
          <w:rFonts w:ascii="Arial" w:eastAsiaTheme="minorEastAsia" w:hAnsi="Arial" w:cs="Arial"/>
          <w:b/>
          <w:color w:val="000000" w:themeColor="text1"/>
          <w:kern w:val="24"/>
        </w:rPr>
        <w:t xml:space="preserve">Texto </w:t>
      </w:r>
      <w:r w:rsidRPr="0069379D">
        <w:rPr>
          <w:rFonts w:ascii="Arial" w:eastAsiaTheme="minorEastAsia" w:hAnsi="Arial" w:cs="Arial"/>
          <w:b/>
          <w:color w:val="000000" w:themeColor="text1"/>
          <w:kern w:val="24"/>
        </w:rPr>
        <w:t>2.-</w:t>
      </w:r>
      <w:r>
        <w:rPr>
          <w:rFonts w:ascii="Arial" w:eastAsiaTheme="minorEastAsia" w:hAnsi="Arial" w:cs="Arial"/>
          <w:color w:val="000000" w:themeColor="text1"/>
          <w:kern w:val="24"/>
        </w:rPr>
        <w:t xml:space="preserve"> </w:t>
      </w:r>
      <w:r w:rsidRPr="0069379D">
        <w:rPr>
          <w:rFonts w:ascii="Arial" w:eastAsiaTheme="minorEastAsia" w:hAnsi="Arial" w:cs="Arial"/>
          <w:color w:val="000000" w:themeColor="text1"/>
          <w:kern w:val="24"/>
        </w:rPr>
        <w:t>"Nos hacemos tres preguntas: ¿Qué es el estado llano? Todo. ¿Qué ha sido hasta el presente? Nada ¿Qué pide? Ser algo (...) Primera petición: Que los representantes del Tercer Estado no sean elegidos más que por ciudadanos que pertenecen verdaderamente al Tercer Estado...Segunda petición: Que sus diputados sean iguales en número a los dos de los dos órdenes privilegiados...Tercera petición: Que los Estados Generales voten no por órdenes, sino por cabezas... En este estado de cosas, ¿qué le queda por hacer al Tercer Estado si quiere verse en posesión de sus derechos políticos de una manera útil a la nación?...El Tercer Estado debe reunirse aparte, no concurrirá con la nobleza y el clero."</w:t>
      </w:r>
    </w:p>
    <w:p w:rsidR="0069379D" w:rsidRPr="0069379D" w:rsidRDefault="0069379D" w:rsidP="0069379D">
      <w:pPr>
        <w:pStyle w:val="NormalWeb"/>
        <w:spacing w:before="0" w:beforeAutospacing="0" w:after="0" w:afterAutospacing="0"/>
        <w:jc w:val="both"/>
        <w:rPr>
          <w:rFonts w:ascii="Arial" w:eastAsiaTheme="minorEastAsia" w:hAnsi="Arial" w:cs="Arial"/>
          <w:b/>
          <w:bCs/>
          <w:color w:val="000000" w:themeColor="text1"/>
          <w:kern w:val="24"/>
        </w:rPr>
      </w:pPr>
      <w:proofErr w:type="spellStart"/>
      <w:r w:rsidRPr="0069379D">
        <w:rPr>
          <w:rFonts w:ascii="Arial" w:eastAsiaTheme="minorEastAsia" w:hAnsi="Arial" w:cs="Arial"/>
          <w:b/>
          <w:bCs/>
          <w:color w:val="000000" w:themeColor="text1"/>
          <w:kern w:val="24"/>
        </w:rPr>
        <w:t>Sieyes</w:t>
      </w:r>
      <w:proofErr w:type="spellEnd"/>
      <w:r w:rsidRPr="0069379D">
        <w:rPr>
          <w:rFonts w:ascii="Arial" w:eastAsiaTheme="minorEastAsia" w:hAnsi="Arial" w:cs="Arial"/>
          <w:b/>
          <w:bCs/>
          <w:color w:val="000000" w:themeColor="text1"/>
          <w:kern w:val="24"/>
        </w:rPr>
        <w:t>. ¿Qué es el Tercer Estado?, 1789.</w:t>
      </w:r>
    </w:p>
    <w:p w:rsidR="0069379D" w:rsidRPr="0069379D" w:rsidRDefault="0069379D" w:rsidP="0069379D">
      <w:pPr>
        <w:pStyle w:val="NormalWeb"/>
        <w:spacing w:before="0" w:beforeAutospacing="0" w:after="0" w:afterAutospacing="0"/>
        <w:jc w:val="both"/>
        <w:rPr>
          <w:rFonts w:ascii="Arial" w:eastAsiaTheme="minorEastAsia" w:hAnsi="Arial" w:cs="Arial"/>
          <w:b/>
          <w:bCs/>
          <w:color w:val="000000" w:themeColor="text1"/>
          <w:kern w:val="24"/>
        </w:rPr>
      </w:pPr>
    </w:p>
    <w:p w:rsidR="0069379D" w:rsidRPr="0069379D" w:rsidRDefault="0069379D" w:rsidP="0069379D">
      <w:pPr>
        <w:pStyle w:val="NormalWeb"/>
        <w:spacing w:before="0" w:beforeAutospacing="0" w:after="0" w:afterAutospacing="0"/>
        <w:jc w:val="center"/>
        <w:rPr>
          <w:rFonts w:ascii="Arial" w:eastAsiaTheme="minorEastAsia" w:hAnsi="Arial" w:cs="Arial"/>
          <w:b/>
          <w:bCs/>
          <w:color w:val="000000" w:themeColor="text1"/>
          <w:kern w:val="24"/>
        </w:rPr>
      </w:pPr>
      <w:r w:rsidRPr="0069379D">
        <w:rPr>
          <w:rFonts w:ascii="Arial" w:eastAsiaTheme="minorEastAsia" w:hAnsi="Arial" w:cs="Arial"/>
          <w:b/>
          <w:bCs/>
          <w:color w:val="000000" w:themeColor="text1"/>
          <w:kern w:val="24"/>
        </w:rPr>
        <w:t>………………………………………………………………………….</w:t>
      </w:r>
    </w:p>
    <w:p w:rsidR="0069379D" w:rsidRPr="0069379D" w:rsidRDefault="0069379D" w:rsidP="0069379D">
      <w:pPr>
        <w:pStyle w:val="NormalWeb"/>
        <w:spacing w:before="0" w:beforeAutospacing="0" w:after="0" w:afterAutospacing="0"/>
        <w:jc w:val="both"/>
        <w:rPr>
          <w:rFonts w:ascii="Arial" w:hAnsi="Arial" w:cs="Arial"/>
          <w:b/>
        </w:rPr>
      </w:pPr>
      <w:r w:rsidRPr="0069379D">
        <w:rPr>
          <w:rFonts w:ascii="Arial" w:hAnsi="Arial" w:cs="Arial"/>
          <w:b/>
        </w:rPr>
        <w:t>Texto 3</w:t>
      </w:r>
    </w:p>
    <w:p w:rsidR="0069379D" w:rsidRPr="0069379D" w:rsidRDefault="0069379D" w:rsidP="0069379D">
      <w:pPr>
        <w:spacing w:after="0" w:line="240" w:lineRule="auto"/>
        <w:contextualSpacing/>
        <w:jc w:val="both"/>
        <w:rPr>
          <w:rFonts w:ascii="Arial" w:eastAsia="Times New Roman" w:hAnsi="Arial" w:cs="Arial"/>
          <w:sz w:val="24"/>
          <w:szCs w:val="24"/>
          <w:lang w:eastAsia="es-ES"/>
        </w:rPr>
      </w:pPr>
    </w:p>
    <w:p w:rsidR="0069379D" w:rsidRPr="0069379D" w:rsidRDefault="0069379D" w:rsidP="0069379D">
      <w:pPr>
        <w:numPr>
          <w:ilvl w:val="0"/>
          <w:numId w:val="1"/>
        </w:numPr>
        <w:spacing w:after="0" w:line="240" w:lineRule="auto"/>
        <w:ind w:left="0" w:firstLine="0"/>
        <w:contextualSpacing/>
        <w:jc w:val="both"/>
        <w:rPr>
          <w:rFonts w:ascii="Arial" w:eastAsia="Times New Roman" w:hAnsi="Arial" w:cs="Arial"/>
          <w:sz w:val="24"/>
          <w:szCs w:val="24"/>
          <w:lang w:eastAsia="es-ES"/>
        </w:rPr>
      </w:pPr>
      <w:r w:rsidRPr="0069379D">
        <w:rPr>
          <w:rFonts w:ascii="Arial" w:eastAsiaTheme="minorEastAsia" w:hAnsi="Arial" w:cs="Arial"/>
          <w:color w:val="000000" w:themeColor="dark1"/>
          <w:kern w:val="24"/>
          <w:sz w:val="24"/>
          <w:szCs w:val="24"/>
          <w:lang w:eastAsia="es-ES"/>
        </w:rPr>
        <w:t>La mujer nace libre y permanece igual al hombre en derechos.</w:t>
      </w:r>
    </w:p>
    <w:p w:rsidR="0069379D" w:rsidRDefault="0069379D" w:rsidP="0069379D">
      <w:pPr>
        <w:spacing w:after="0" w:line="240" w:lineRule="auto"/>
        <w:jc w:val="both"/>
        <w:rPr>
          <w:rFonts w:ascii="Arial" w:eastAsiaTheme="minorEastAsia" w:hAnsi="Arial" w:cs="Arial"/>
          <w:color w:val="000000" w:themeColor="dark1"/>
          <w:kern w:val="24"/>
          <w:sz w:val="24"/>
          <w:szCs w:val="24"/>
          <w:lang w:eastAsia="es-ES"/>
        </w:rPr>
      </w:pPr>
      <w:r w:rsidRPr="0069379D">
        <w:rPr>
          <w:rFonts w:ascii="Arial" w:eastAsiaTheme="minorEastAsia" w:hAnsi="Arial" w:cs="Arial"/>
          <w:color w:val="000000" w:themeColor="dark1"/>
          <w:kern w:val="24"/>
          <w:sz w:val="24"/>
          <w:szCs w:val="24"/>
          <w:lang w:eastAsia="es-ES"/>
        </w:rPr>
        <w:t>6.  La ley debe ser la expresión de la voluntad general; todas las ciudadanas y ciudadanos deben participar en su formación personalmente o  por medio de sus representantes. Debe ser la misma para todos; todas las ciudadanas y ciudadanos deben ser igualmente admisibles en todos los puestos y empleos públicos, según sus capacidades y sin más distinción que las de sus virtudes y sus talentos.</w:t>
      </w:r>
    </w:p>
    <w:p w:rsidR="0069379D" w:rsidRPr="0069379D" w:rsidRDefault="0069379D" w:rsidP="0069379D">
      <w:pPr>
        <w:spacing w:after="0" w:line="240" w:lineRule="auto"/>
        <w:jc w:val="both"/>
        <w:rPr>
          <w:rFonts w:ascii="Arial" w:eastAsia="Times New Roman" w:hAnsi="Arial" w:cs="Arial"/>
          <w:sz w:val="24"/>
          <w:szCs w:val="24"/>
          <w:lang w:eastAsia="es-ES"/>
        </w:rPr>
      </w:pPr>
    </w:p>
    <w:p w:rsidR="0069379D" w:rsidRPr="0069379D" w:rsidRDefault="0069379D" w:rsidP="0069379D">
      <w:pPr>
        <w:spacing w:after="0" w:line="240" w:lineRule="auto"/>
        <w:jc w:val="both"/>
        <w:rPr>
          <w:rFonts w:ascii="Arial" w:eastAsia="Times New Roman" w:hAnsi="Arial" w:cs="Arial"/>
          <w:b/>
          <w:sz w:val="24"/>
          <w:szCs w:val="24"/>
          <w:lang w:eastAsia="es-ES"/>
        </w:rPr>
      </w:pPr>
      <w:r w:rsidRPr="0069379D">
        <w:rPr>
          <w:rFonts w:ascii="Arial" w:eastAsiaTheme="minorEastAsia" w:hAnsi="Arial" w:cs="Arial"/>
          <w:b/>
          <w:color w:val="000000" w:themeColor="dark1"/>
          <w:kern w:val="24"/>
          <w:sz w:val="24"/>
          <w:szCs w:val="24"/>
          <w:lang w:eastAsia="es-ES"/>
        </w:rPr>
        <w:t xml:space="preserve">Olimpia de </w:t>
      </w:r>
      <w:proofErr w:type="spellStart"/>
      <w:r w:rsidRPr="0069379D">
        <w:rPr>
          <w:rFonts w:ascii="Arial" w:eastAsiaTheme="minorEastAsia" w:hAnsi="Arial" w:cs="Arial"/>
          <w:b/>
          <w:color w:val="000000" w:themeColor="dark1"/>
          <w:kern w:val="24"/>
          <w:sz w:val="24"/>
          <w:szCs w:val="24"/>
          <w:lang w:eastAsia="es-ES"/>
        </w:rPr>
        <w:t>Gouges</w:t>
      </w:r>
      <w:proofErr w:type="spellEnd"/>
      <w:r w:rsidRPr="0069379D">
        <w:rPr>
          <w:rFonts w:ascii="Arial" w:eastAsiaTheme="minorEastAsia" w:hAnsi="Arial" w:cs="Arial"/>
          <w:b/>
          <w:color w:val="000000" w:themeColor="dark1"/>
          <w:kern w:val="24"/>
          <w:sz w:val="24"/>
          <w:szCs w:val="24"/>
          <w:lang w:eastAsia="es-ES"/>
        </w:rPr>
        <w:t xml:space="preserve">. </w:t>
      </w:r>
      <w:r w:rsidRPr="0069379D">
        <w:rPr>
          <w:rFonts w:ascii="Arial" w:eastAsiaTheme="minorEastAsia" w:hAnsi="Arial" w:cs="Arial"/>
          <w:b/>
          <w:i/>
          <w:iCs/>
          <w:color w:val="000000" w:themeColor="dark1"/>
          <w:kern w:val="24"/>
          <w:sz w:val="24"/>
          <w:szCs w:val="24"/>
          <w:lang w:eastAsia="es-ES"/>
        </w:rPr>
        <w:t xml:space="preserve">Declaración de los derechos de la mujer y la ciudadana. </w:t>
      </w:r>
      <w:r w:rsidRPr="0069379D">
        <w:rPr>
          <w:rFonts w:ascii="Arial" w:eastAsiaTheme="minorEastAsia" w:hAnsi="Arial" w:cs="Arial"/>
          <w:b/>
          <w:bCs/>
          <w:i/>
          <w:iCs/>
          <w:color w:val="000000" w:themeColor="dark1"/>
          <w:kern w:val="24"/>
          <w:sz w:val="24"/>
          <w:szCs w:val="24"/>
          <w:lang w:eastAsia="es-ES"/>
        </w:rPr>
        <w:t>1791</w:t>
      </w:r>
    </w:p>
    <w:p w:rsidR="00AE39F4" w:rsidRPr="0069379D" w:rsidRDefault="00AE39F4" w:rsidP="0069379D">
      <w:pPr>
        <w:jc w:val="both"/>
        <w:rPr>
          <w:rFonts w:ascii="Arial" w:hAnsi="Arial" w:cs="Arial"/>
          <w:sz w:val="24"/>
          <w:szCs w:val="24"/>
        </w:rPr>
      </w:pPr>
    </w:p>
    <w:sectPr w:rsidR="00AE39F4" w:rsidRPr="0069379D" w:rsidSect="0069379D">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ED5"/>
    <w:multiLevelType w:val="hybridMultilevel"/>
    <w:tmpl w:val="FAECB286"/>
    <w:lvl w:ilvl="0" w:tplc="3202E5A0">
      <w:start w:val="1"/>
      <w:numFmt w:val="decimal"/>
      <w:lvlText w:val="%1."/>
      <w:lvlJc w:val="left"/>
      <w:pPr>
        <w:tabs>
          <w:tab w:val="num" w:pos="-384"/>
        </w:tabs>
        <w:ind w:left="-384" w:hanging="360"/>
      </w:pPr>
    </w:lvl>
    <w:lvl w:ilvl="1" w:tplc="E4646A40" w:tentative="1">
      <w:start w:val="1"/>
      <w:numFmt w:val="decimal"/>
      <w:lvlText w:val="%2."/>
      <w:lvlJc w:val="left"/>
      <w:pPr>
        <w:tabs>
          <w:tab w:val="num" w:pos="336"/>
        </w:tabs>
        <w:ind w:left="336" w:hanging="360"/>
      </w:pPr>
    </w:lvl>
    <w:lvl w:ilvl="2" w:tplc="B96288D8" w:tentative="1">
      <w:start w:val="1"/>
      <w:numFmt w:val="decimal"/>
      <w:lvlText w:val="%3."/>
      <w:lvlJc w:val="left"/>
      <w:pPr>
        <w:tabs>
          <w:tab w:val="num" w:pos="1056"/>
        </w:tabs>
        <w:ind w:left="1056" w:hanging="360"/>
      </w:pPr>
    </w:lvl>
    <w:lvl w:ilvl="3" w:tplc="307C73C4" w:tentative="1">
      <w:start w:val="1"/>
      <w:numFmt w:val="decimal"/>
      <w:lvlText w:val="%4."/>
      <w:lvlJc w:val="left"/>
      <w:pPr>
        <w:tabs>
          <w:tab w:val="num" w:pos="1776"/>
        </w:tabs>
        <w:ind w:left="1776" w:hanging="360"/>
      </w:pPr>
    </w:lvl>
    <w:lvl w:ilvl="4" w:tplc="8A5A4144" w:tentative="1">
      <w:start w:val="1"/>
      <w:numFmt w:val="decimal"/>
      <w:lvlText w:val="%5."/>
      <w:lvlJc w:val="left"/>
      <w:pPr>
        <w:tabs>
          <w:tab w:val="num" w:pos="2496"/>
        </w:tabs>
        <w:ind w:left="2496" w:hanging="360"/>
      </w:pPr>
    </w:lvl>
    <w:lvl w:ilvl="5" w:tplc="22FA58D2" w:tentative="1">
      <w:start w:val="1"/>
      <w:numFmt w:val="decimal"/>
      <w:lvlText w:val="%6."/>
      <w:lvlJc w:val="left"/>
      <w:pPr>
        <w:tabs>
          <w:tab w:val="num" w:pos="3216"/>
        </w:tabs>
        <w:ind w:left="3216" w:hanging="360"/>
      </w:pPr>
    </w:lvl>
    <w:lvl w:ilvl="6" w:tplc="F6DE6442" w:tentative="1">
      <w:start w:val="1"/>
      <w:numFmt w:val="decimal"/>
      <w:lvlText w:val="%7."/>
      <w:lvlJc w:val="left"/>
      <w:pPr>
        <w:tabs>
          <w:tab w:val="num" w:pos="3936"/>
        </w:tabs>
        <w:ind w:left="3936" w:hanging="360"/>
      </w:pPr>
    </w:lvl>
    <w:lvl w:ilvl="7" w:tplc="A75C2556" w:tentative="1">
      <w:start w:val="1"/>
      <w:numFmt w:val="decimal"/>
      <w:lvlText w:val="%8."/>
      <w:lvlJc w:val="left"/>
      <w:pPr>
        <w:tabs>
          <w:tab w:val="num" w:pos="4656"/>
        </w:tabs>
        <w:ind w:left="4656" w:hanging="360"/>
      </w:pPr>
    </w:lvl>
    <w:lvl w:ilvl="8" w:tplc="A560FBC4" w:tentative="1">
      <w:start w:val="1"/>
      <w:numFmt w:val="decimal"/>
      <w:lvlText w:val="%9."/>
      <w:lvlJc w:val="left"/>
      <w:pPr>
        <w:tabs>
          <w:tab w:val="num" w:pos="5376"/>
        </w:tabs>
        <w:ind w:left="537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D"/>
    <w:rsid w:val="0069379D"/>
    <w:rsid w:val="00AE3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37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9379D"/>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37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9379D"/>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8965">
      <w:bodyDiv w:val="1"/>
      <w:marLeft w:val="0"/>
      <w:marRight w:val="0"/>
      <w:marTop w:val="0"/>
      <w:marBottom w:val="0"/>
      <w:divBdr>
        <w:top w:val="none" w:sz="0" w:space="0" w:color="auto"/>
        <w:left w:val="none" w:sz="0" w:space="0" w:color="auto"/>
        <w:bottom w:val="none" w:sz="0" w:space="0" w:color="auto"/>
        <w:right w:val="none" w:sz="0" w:space="0" w:color="auto"/>
      </w:divBdr>
    </w:div>
    <w:div w:id="1423991290">
      <w:bodyDiv w:val="1"/>
      <w:marLeft w:val="0"/>
      <w:marRight w:val="0"/>
      <w:marTop w:val="0"/>
      <w:marBottom w:val="0"/>
      <w:divBdr>
        <w:top w:val="none" w:sz="0" w:space="0" w:color="auto"/>
        <w:left w:val="none" w:sz="0" w:space="0" w:color="auto"/>
        <w:bottom w:val="none" w:sz="0" w:space="0" w:color="auto"/>
        <w:right w:val="none" w:sz="0" w:space="0" w:color="auto"/>
      </w:divBdr>
    </w:div>
    <w:div w:id="1438017382">
      <w:bodyDiv w:val="1"/>
      <w:marLeft w:val="0"/>
      <w:marRight w:val="0"/>
      <w:marTop w:val="0"/>
      <w:marBottom w:val="0"/>
      <w:divBdr>
        <w:top w:val="none" w:sz="0" w:space="0" w:color="auto"/>
        <w:left w:val="none" w:sz="0" w:space="0" w:color="auto"/>
        <w:bottom w:val="none" w:sz="0" w:space="0" w:color="auto"/>
        <w:right w:val="none" w:sz="0" w:space="0" w:color="auto"/>
      </w:divBdr>
      <w:divsChild>
        <w:div w:id="2778385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2015-12-05T20:26:00Z</dcterms:created>
  <dcterms:modified xsi:type="dcterms:W3CDTF">2015-12-05T20:35:00Z</dcterms:modified>
</cp:coreProperties>
</file>